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D16936" w:rsidRDefault="00F408C2">
      <w:pPr>
        <w:pBdr>
          <w:top w:val="nil"/>
          <w:left w:val="nil"/>
          <w:bottom w:val="nil"/>
          <w:right w:val="nil"/>
          <w:between w:val="nil"/>
        </w:pBdr>
        <w:spacing w:before="7"/>
        <w:rPr>
          <w:rFonts w:ascii="Times New Roman" w:eastAsia="Times New Roman" w:hAnsi="Times New Roman" w:cs="Times New Roman"/>
          <w:color w:val="000000"/>
          <w:sz w:val="28"/>
          <w:szCs w:val="28"/>
        </w:rPr>
      </w:pPr>
      <w:r>
        <w:rPr>
          <w:noProof/>
          <w:color w:val="000000"/>
          <w:sz w:val="20"/>
          <w:szCs w:val="20"/>
        </w:rPr>
        <mc:AlternateContent>
          <mc:Choice Requires="wpg">
            <w:drawing>
              <wp:anchor distT="0" distB="0" distL="114300" distR="114300" simplePos="0" relativeHeight="251658240" behindDoc="0" locked="0" layoutInCell="1" hidden="0" allowOverlap="1">
                <wp:simplePos x="0" y="0"/>
                <wp:positionH relativeFrom="page">
                  <wp:posOffset>6462714</wp:posOffset>
                </wp:positionH>
                <wp:positionV relativeFrom="page">
                  <wp:posOffset>9196388</wp:posOffset>
                </wp:positionV>
                <wp:extent cx="1609090" cy="158115"/>
                <wp:effectExtent l="0" t="0" r="0" b="0"/>
                <wp:wrapNone/>
                <wp:docPr id="71" name="Rectángulo 71"/>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D16936" w:rsidRDefault="00F408C2">
                            <w:pPr>
                              <w:spacing w:before="13"/>
                              <w:ind w:left="20" w:firstLine="40"/>
                              <w:textDirection w:val="btLr"/>
                            </w:pPr>
                            <w:r>
                              <w:rPr>
                                <w:rFonts w:ascii="Arial" w:eastAsia="Arial" w:hAnsi="Arial" w:cs="Arial"/>
                                <w:color w:val="8B500A"/>
                                <w:sz w:val="16"/>
                              </w:rPr>
                              <w:t>csv: 216389821206307655624062</w:t>
                            </w:r>
                          </w:p>
                        </w:txbxContent>
                      </wps:txbx>
                      <wps:bodyPr spcFirstLastPara="1" wrap="square" lIns="0" tIns="0" rIns="0" bIns="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page">
                  <wp:posOffset>6462714</wp:posOffset>
                </wp:positionH>
                <wp:positionV relativeFrom="page">
                  <wp:posOffset>9196388</wp:posOffset>
                </wp:positionV>
                <wp:extent cx="1609090" cy="158115"/>
                <wp:effectExtent b="0" l="0" r="0" t="0"/>
                <wp:wrapNone/>
                <wp:docPr id="71" name="image9.png"/>
                <a:graphic>
                  <a:graphicData uri="http://schemas.openxmlformats.org/drawingml/2006/picture">
                    <pic:pic>
                      <pic:nvPicPr>
                        <pic:cNvPr id="0" name="image9.png"/>
                        <pic:cNvPicPr preferRelativeResize="0"/>
                      </pic:nvPicPr>
                      <pic:blipFill>
                        <a:blip r:embed="rId8"/>
                        <a:srcRect/>
                        <a:stretch>
                          <a:fillRect/>
                        </a:stretch>
                      </pic:blipFill>
                      <pic:spPr>
                        <a:xfrm>
                          <a:off x="0" y="0"/>
                          <a:ext cx="1609090" cy="158115"/>
                        </a:xfrm>
                        <a:prstGeom prst="rect"/>
                        <a:ln/>
                      </pic:spPr>
                    </pic:pic>
                  </a:graphicData>
                </a:graphic>
              </wp:anchor>
            </w:drawing>
          </mc:Fallback>
        </mc:AlternateContent>
      </w:r>
    </w:p>
    <w:p w:rsidR="00D16936" w:rsidRDefault="00F408C2">
      <w:pPr>
        <w:pBdr>
          <w:top w:val="nil"/>
          <w:left w:val="nil"/>
          <w:bottom w:val="nil"/>
          <w:right w:val="nil"/>
          <w:between w:val="nil"/>
        </w:pBdr>
        <w:spacing w:before="59" w:line="717" w:lineRule="auto"/>
        <w:ind w:left="822" w:right="-34" w:firstLine="822"/>
        <w:rPr>
          <w:b/>
          <w:color w:val="000000"/>
          <w:sz w:val="20"/>
          <w:szCs w:val="20"/>
        </w:rPr>
      </w:pPr>
      <w:r>
        <w:rPr>
          <w:b/>
          <w:color w:val="000000"/>
          <w:sz w:val="20"/>
          <w:szCs w:val="20"/>
        </w:rPr>
        <w:t xml:space="preserve">5. Planificación de las </w:t>
      </w:r>
      <w:r>
        <w:rPr>
          <w:b/>
          <w:sz w:val="20"/>
          <w:szCs w:val="20"/>
        </w:rPr>
        <w:t xml:space="preserve"> </w:t>
      </w:r>
      <w:r>
        <w:rPr>
          <w:b/>
          <w:color w:val="000000"/>
          <w:sz w:val="20"/>
          <w:szCs w:val="20"/>
        </w:rPr>
        <w:t>enseñanzas Descripción del plan de estudios</w:t>
      </w:r>
    </w:p>
    <w:tbl>
      <w:tblPr>
        <w:tblStyle w:val="a6"/>
        <w:tblW w:w="7387" w:type="dxa"/>
        <w:tblInd w:w="13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98"/>
        <w:gridCol w:w="2389"/>
      </w:tblGrid>
      <w:tr w:rsidR="00D16936">
        <w:trPr>
          <w:trHeight w:val="484"/>
        </w:trPr>
        <w:tc>
          <w:tcPr>
            <w:tcW w:w="7387" w:type="dxa"/>
            <w:gridSpan w:val="2"/>
            <w:shd w:val="clear" w:color="auto" w:fill="FCE9D9"/>
          </w:tcPr>
          <w:p w:rsidR="00D16936" w:rsidRDefault="00F408C2">
            <w:pPr>
              <w:pBdr>
                <w:top w:val="nil"/>
                <w:left w:val="nil"/>
                <w:bottom w:val="nil"/>
                <w:right w:val="nil"/>
                <w:between w:val="nil"/>
              </w:pBdr>
              <w:spacing w:before="116"/>
              <w:ind w:left="105"/>
              <w:rPr>
                <w:b/>
                <w:color w:val="000000"/>
                <w:sz w:val="20"/>
                <w:szCs w:val="20"/>
              </w:rPr>
            </w:pPr>
            <w:r>
              <w:rPr>
                <w:b/>
                <w:color w:val="000000"/>
                <w:sz w:val="20"/>
                <w:szCs w:val="20"/>
              </w:rPr>
              <w:t>DISTRIBUCIÓN DEL PLAN DE ESTUDIOS EN CRÉDITOS ECTS POR MATERIA</w:t>
            </w:r>
          </w:p>
        </w:tc>
      </w:tr>
      <w:tr w:rsidR="00D16936">
        <w:trPr>
          <w:trHeight w:val="484"/>
        </w:trPr>
        <w:tc>
          <w:tcPr>
            <w:tcW w:w="4998" w:type="dxa"/>
            <w:shd w:val="clear" w:color="auto" w:fill="D9D9D9"/>
          </w:tcPr>
          <w:p w:rsidR="00D16936" w:rsidRDefault="00F408C2">
            <w:pPr>
              <w:pBdr>
                <w:top w:val="nil"/>
                <w:left w:val="nil"/>
                <w:bottom w:val="nil"/>
                <w:right w:val="nil"/>
                <w:between w:val="nil"/>
              </w:pBdr>
              <w:spacing w:before="116"/>
              <w:ind w:left="105"/>
              <w:rPr>
                <w:b/>
                <w:color w:val="000000"/>
                <w:sz w:val="20"/>
                <w:szCs w:val="20"/>
              </w:rPr>
            </w:pPr>
            <w:r>
              <w:rPr>
                <w:b/>
                <w:color w:val="000000"/>
                <w:sz w:val="20"/>
                <w:szCs w:val="20"/>
              </w:rPr>
              <w:t>Créditos totales:</w:t>
            </w:r>
          </w:p>
        </w:tc>
        <w:tc>
          <w:tcPr>
            <w:tcW w:w="2389" w:type="dxa"/>
          </w:tcPr>
          <w:p w:rsidR="00D16936" w:rsidRDefault="00F408C2">
            <w:pPr>
              <w:pBdr>
                <w:top w:val="nil"/>
                <w:left w:val="nil"/>
                <w:bottom w:val="nil"/>
                <w:right w:val="nil"/>
                <w:between w:val="nil"/>
              </w:pBdr>
              <w:spacing w:before="116"/>
              <w:ind w:right="1083"/>
              <w:jc w:val="right"/>
              <w:rPr>
                <w:color w:val="000000"/>
                <w:sz w:val="20"/>
                <w:szCs w:val="20"/>
              </w:rPr>
            </w:pPr>
            <w:r>
              <w:rPr>
                <w:color w:val="000000"/>
                <w:sz w:val="20"/>
                <w:szCs w:val="20"/>
              </w:rPr>
              <w:t>60</w:t>
            </w:r>
          </w:p>
        </w:tc>
      </w:tr>
      <w:tr w:rsidR="00D16936">
        <w:trPr>
          <w:trHeight w:val="484"/>
        </w:trPr>
        <w:tc>
          <w:tcPr>
            <w:tcW w:w="4998" w:type="dxa"/>
            <w:shd w:val="clear" w:color="auto" w:fill="D9D9D9"/>
          </w:tcPr>
          <w:p w:rsidR="00D16936" w:rsidRDefault="00F408C2">
            <w:pPr>
              <w:pBdr>
                <w:top w:val="nil"/>
                <w:left w:val="nil"/>
                <w:bottom w:val="nil"/>
                <w:right w:val="nil"/>
                <w:between w:val="nil"/>
              </w:pBdr>
              <w:spacing w:before="116"/>
              <w:ind w:left="105"/>
              <w:rPr>
                <w:b/>
                <w:color w:val="000000"/>
                <w:sz w:val="20"/>
                <w:szCs w:val="20"/>
              </w:rPr>
            </w:pPr>
            <w:r>
              <w:rPr>
                <w:b/>
                <w:color w:val="000000"/>
                <w:sz w:val="20"/>
                <w:szCs w:val="20"/>
              </w:rPr>
              <w:t>Número de créditos en Prácticas Externas:</w:t>
            </w:r>
          </w:p>
        </w:tc>
        <w:tc>
          <w:tcPr>
            <w:tcW w:w="2389" w:type="dxa"/>
          </w:tcPr>
          <w:p w:rsidR="00D16936" w:rsidRDefault="00F408C2">
            <w:pPr>
              <w:pBdr>
                <w:top w:val="nil"/>
                <w:left w:val="nil"/>
                <w:bottom w:val="nil"/>
                <w:right w:val="nil"/>
                <w:between w:val="nil"/>
              </w:pBdr>
              <w:spacing w:before="116"/>
              <w:ind w:right="1083"/>
              <w:jc w:val="right"/>
              <w:rPr>
                <w:color w:val="FF0000"/>
                <w:sz w:val="20"/>
                <w:szCs w:val="20"/>
              </w:rPr>
            </w:pPr>
            <w:r>
              <w:rPr>
                <w:strike/>
                <w:color w:val="000000"/>
                <w:sz w:val="20"/>
                <w:szCs w:val="20"/>
              </w:rPr>
              <w:t xml:space="preserve">12 </w:t>
            </w:r>
            <w:r>
              <w:rPr>
                <w:color w:val="FF0000"/>
                <w:sz w:val="20"/>
                <w:szCs w:val="20"/>
              </w:rPr>
              <w:t>9</w:t>
            </w:r>
          </w:p>
        </w:tc>
      </w:tr>
      <w:tr w:rsidR="00D16936">
        <w:trPr>
          <w:trHeight w:val="485"/>
        </w:trPr>
        <w:tc>
          <w:tcPr>
            <w:tcW w:w="4998" w:type="dxa"/>
            <w:shd w:val="clear" w:color="auto" w:fill="D9D9D9"/>
          </w:tcPr>
          <w:p w:rsidR="00D16936" w:rsidRDefault="00F408C2">
            <w:pPr>
              <w:pBdr>
                <w:top w:val="nil"/>
                <w:left w:val="nil"/>
                <w:bottom w:val="nil"/>
                <w:right w:val="nil"/>
                <w:between w:val="nil"/>
              </w:pBdr>
              <w:spacing w:before="117"/>
              <w:ind w:left="105"/>
              <w:rPr>
                <w:b/>
                <w:color w:val="000000"/>
                <w:sz w:val="20"/>
                <w:szCs w:val="20"/>
              </w:rPr>
            </w:pPr>
            <w:r>
              <w:rPr>
                <w:b/>
                <w:color w:val="000000"/>
                <w:sz w:val="20"/>
                <w:szCs w:val="20"/>
              </w:rPr>
              <w:t>Número de créditos Optativos:</w:t>
            </w:r>
          </w:p>
        </w:tc>
        <w:tc>
          <w:tcPr>
            <w:tcW w:w="2389" w:type="dxa"/>
          </w:tcPr>
          <w:p w:rsidR="00D16936" w:rsidRDefault="00F408C2">
            <w:pPr>
              <w:pBdr>
                <w:top w:val="nil"/>
                <w:left w:val="nil"/>
                <w:bottom w:val="nil"/>
                <w:right w:val="nil"/>
                <w:between w:val="nil"/>
              </w:pBdr>
              <w:spacing w:before="117"/>
              <w:ind w:right="1134"/>
              <w:jc w:val="right"/>
              <w:rPr>
                <w:color w:val="000000"/>
                <w:sz w:val="20"/>
                <w:szCs w:val="20"/>
              </w:rPr>
            </w:pPr>
            <w:r>
              <w:rPr>
                <w:color w:val="000000"/>
                <w:sz w:val="20"/>
                <w:szCs w:val="20"/>
              </w:rPr>
              <w:t>0</w:t>
            </w:r>
          </w:p>
        </w:tc>
      </w:tr>
      <w:tr w:rsidR="00D16936">
        <w:trPr>
          <w:trHeight w:val="482"/>
        </w:trPr>
        <w:tc>
          <w:tcPr>
            <w:tcW w:w="4998" w:type="dxa"/>
            <w:shd w:val="clear" w:color="auto" w:fill="D9D9D9"/>
          </w:tcPr>
          <w:p w:rsidR="00D16936" w:rsidRDefault="00F408C2">
            <w:pPr>
              <w:pBdr>
                <w:top w:val="nil"/>
                <w:left w:val="nil"/>
                <w:bottom w:val="nil"/>
                <w:right w:val="nil"/>
                <w:between w:val="nil"/>
              </w:pBdr>
              <w:spacing w:before="116"/>
              <w:ind w:left="105"/>
              <w:rPr>
                <w:b/>
                <w:color w:val="000000"/>
                <w:sz w:val="20"/>
                <w:szCs w:val="20"/>
              </w:rPr>
            </w:pPr>
            <w:r>
              <w:rPr>
                <w:b/>
                <w:color w:val="000000"/>
                <w:sz w:val="20"/>
                <w:szCs w:val="20"/>
              </w:rPr>
              <w:t>Número de créditos Obligatorios:</w:t>
            </w:r>
          </w:p>
        </w:tc>
        <w:tc>
          <w:tcPr>
            <w:tcW w:w="2389" w:type="dxa"/>
          </w:tcPr>
          <w:p w:rsidR="00D16936" w:rsidRDefault="00F408C2">
            <w:pPr>
              <w:pBdr>
                <w:top w:val="nil"/>
                <w:left w:val="nil"/>
                <w:bottom w:val="nil"/>
                <w:right w:val="nil"/>
                <w:between w:val="nil"/>
              </w:pBdr>
              <w:spacing w:before="116"/>
              <w:ind w:right="1083"/>
              <w:jc w:val="right"/>
              <w:rPr>
                <w:color w:val="000000"/>
                <w:sz w:val="20"/>
                <w:szCs w:val="20"/>
              </w:rPr>
            </w:pPr>
            <w:r>
              <w:rPr>
                <w:color w:val="000000"/>
                <w:sz w:val="20"/>
                <w:szCs w:val="20"/>
              </w:rPr>
              <w:t>42</w:t>
            </w:r>
          </w:p>
        </w:tc>
      </w:tr>
      <w:tr w:rsidR="00D16936">
        <w:trPr>
          <w:trHeight w:val="484"/>
        </w:trPr>
        <w:tc>
          <w:tcPr>
            <w:tcW w:w="4998" w:type="dxa"/>
            <w:shd w:val="clear" w:color="auto" w:fill="D9D9D9"/>
          </w:tcPr>
          <w:p w:rsidR="00D16936" w:rsidRDefault="00F408C2">
            <w:pPr>
              <w:pBdr>
                <w:top w:val="nil"/>
                <w:left w:val="nil"/>
                <w:bottom w:val="nil"/>
                <w:right w:val="nil"/>
                <w:between w:val="nil"/>
              </w:pBdr>
              <w:spacing w:before="119"/>
              <w:ind w:left="105"/>
              <w:rPr>
                <w:b/>
                <w:color w:val="000000"/>
                <w:sz w:val="20"/>
                <w:szCs w:val="20"/>
              </w:rPr>
            </w:pPr>
            <w:r>
              <w:rPr>
                <w:b/>
                <w:color w:val="000000"/>
                <w:sz w:val="20"/>
                <w:szCs w:val="20"/>
              </w:rPr>
              <w:t>Número de créditos Trabajo Fin de Máster:</w:t>
            </w:r>
          </w:p>
        </w:tc>
        <w:tc>
          <w:tcPr>
            <w:tcW w:w="2389" w:type="dxa"/>
          </w:tcPr>
          <w:p w:rsidR="00D16936" w:rsidRDefault="00F408C2">
            <w:pPr>
              <w:pBdr>
                <w:top w:val="nil"/>
                <w:left w:val="nil"/>
                <w:bottom w:val="nil"/>
                <w:right w:val="nil"/>
                <w:between w:val="nil"/>
              </w:pBdr>
              <w:spacing w:before="119"/>
              <w:ind w:right="1134"/>
              <w:jc w:val="right"/>
              <w:rPr>
                <w:color w:val="FF0000"/>
                <w:sz w:val="20"/>
                <w:szCs w:val="20"/>
              </w:rPr>
            </w:pPr>
            <w:r>
              <w:rPr>
                <w:strike/>
                <w:color w:val="000000"/>
                <w:sz w:val="20"/>
                <w:szCs w:val="20"/>
              </w:rPr>
              <w:t xml:space="preserve">6 </w:t>
            </w:r>
            <w:r>
              <w:rPr>
                <w:color w:val="FF0000"/>
                <w:sz w:val="20"/>
                <w:szCs w:val="20"/>
              </w:rPr>
              <w:t>9</w:t>
            </w:r>
          </w:p>
        </w:tc>
      </w:tr>
      <w:tr w:rsidR="00D16936">
        <w:trPr>
          <w:trHeight w:val="484"/>
        </w:trPr>
        <w:tc>
          <w:tcPr>
            <w:tcW w:w="4998" w:type="dxa"/>
            <w:shd w:val="clear" w:color="auto" w:fill="D9D9D9"/>
          </w:tcPr>
          <w:p w:rsidR="00D16936" w:rsidRDefault="00F408C2">
            <w:pPr>
              <w:pBdr>
                <w:top w:val="nil"/>
                <w:left w:val="nil"/>
                <w:bottom w:val="nil"/>
                <w:right w:val="nil"/>
                <w:between w:val="nil"/>
              </w:pBdr>
              <w:spacing w:before="116"/>
              <w:ind w:left="105"/>
              <w:rPr>
                <w:b/>
                <w:color w:val="000000"/>
                <w:sz w:val="20"/>
                <w:szCs w:val="20"/>
              </w:rPr>
            </w:pPr>
            <w:r>
              <w:rPr>
                <w:b/>
                <w:color w:val="000000"/>
                <w:sz w:val="20"/>
                <w:szCs w:val="20"/>
              </w:rPr>
              <w:t>Número de créditos de Complementos Formativos:</w:t>
            </w:r>
          </w:p>
        </w:tc>
        <w:tc>
          <w:tcPr>
            <w:tcW w:w="2389" w:type="dxa"/>
          </w:tcPr>
          <w:p w:rsidR="00D16936" w:rsidRDefault="00F408C2">
            <w:pPr>
              <w:pBdr>
                <w:top w:val="nil"/>
                <w:left w:val="nil"/>
                <w:bottom w:val="nil"/>
                <w:right w:val="nil"/>
                <w:between w:val="nil"/>
              </w:pBdr>
              <w:spacing w:before="116"/>
              <w:ind w:right="1134"/>
              <w:jc w:val="right"/>
              <w:rPr>
                <w:color w:val="000000"/>
                <w:sz w:val="20"/>
                <w:szCs w:val="20"/>
              </w:rPr>
            </w:pPr>
            <w:r>
              <w:rPr>
                <w:color w:val="000000"/>
                <w:sz w:val="20"/>
                <w:szCs w:val="20"/>
              </w:rPr>
              <w:t>0</w:t>
            </w:r>
          </w:p>
        </w:tc>
      </w:tr>
    </w:tbl>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spacing w:before="5"/>
        <w:rPr>
          <w:b/>
          <w:color w:val="000000"/>
          <w:sz w:val="19"/>
          <w:szCs w:val="19"/>
        </w:rPr>
      </w:pPr>
    </w:p>
    <w:p w:rsidR="00D16936" w:rsidRDefault="00F408C2">
      <w:pPr>
        <w:ind w:left="822"/>
        <w:rPr>
          <w:b/>
          <w:sz w:val="20"/>
          <w:szCs w:val="20"/>
        </w:rPr>
      </w:pPr>
      <w:r>
        <w:rPr>
          <w:b/>
          <w:sz w:val="20"/>
          <w:szCs w:val="20"/>
        </w:rPr>
        <w:t>Estructura del plan de estudios.</w:t>
      </w:r>
    </w:p>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spacing w:before="4"/>
        <w:rPr>
          <w:b/>
          <w:color w:val="000000"/>
          <w:sz w:val="28"/>
          <w:szCs w:val="28"/>
        </w:rPr>
      </w:pPr>
    </w:p>
    <w:tbl>
      <w:tblPr>
        <w:tblStyle w:val="a7"/>
        <w:tblW w:w="9002" w:type="dxa"/>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28"/>
        <w:gridCol w:w="690"/>
        <w:gridCol w:w="1965"/>
        <w:gridCol w:w="710"/>
        <w:gridCol w:w="1843"/>
        <w:gridCol w:w="707"/>
        <w:gridCol w:w="851"/>
        <w:gridCol w:w="1108"/>
      </w:tblGrid>
      <w:tr w:rsidR="00D16936">
        <w:trPr>
          <w:trHeight w:val="244"/>
        </w:trPr>
        <w:tc>
          <w:tcPr>
            <w:tcW w:w="9002" w:type="dxa"/>
            <w:gridSpan w:val="8"/>
            <w:shd w:val="clear" w:color="auto" w:fill="FFCC99"/>
          </w:tcPr>
          <w:p w:rsidR="00D16936" w:rsidRDefault="00F408C2">
            <w:pPr>
              <w:pBdr>
                <w:top w:val="nil"/>
                <w:left w:val="nil"/>
                <w:bottom w:val="nil"/>
                <w:right w:val="nil"/>
                <w:between w:val="nil"/>
              </w:pBdr>
              <w:spacing w:line="224" w:lineRule="auto"/>
              <w:ind w:left="2096" w:right="2089"/>
              <w:jc w:val="center"/>
              <w:rPr>
                <w:b/>
                <w:color w:val="000000"/>
                <w:sz w:val="20"/>
                <w:szCs w:val="20"/>
              </w:rPr>
            </w:pPr>
            <w:r>
              <w:rPr>
                <w:b/>
                <w:color w:val="000000"/>
                <w:sz w:val="20"/>
                <w:szCs w:val="20"/>
              </w:rPr>
              <w:t>DISTRIBUCIÓN DE MÓDULOS, MATERIAS Y ASIGNATURAS</w:t>
            </w:r>
          </w:p>
        </w:tc>
      </w:tr>
      <w:tr w:rsidR="00D16936">
        <w:trPr>
          <w:trHeight w:val="734"/>
        </w:trPr>
        <w:tc>
          <w:tcPr>
            <w:tcW w:w="1128" w:type="dxa"/>
            <w:shd w:val="clear" w:color="auto" w:fill="D9D9D9"/>
          </w:tcPr>
          <w:p w:rsidR="00D16936" w:rsidRDefault="00D16936">
            <w:pPr>
              <w:pBdr>
                <w:top w:val="nil"/>
                <w:left w:val="nil"/>
                <w:bottom w:val="nil"/>
                <w:right w:val="nil"/>
                <w:between w:val="nil"/>
              </w:pBdr>
              <w:spacing w:before="11"/>
              <w:rPr>
                <w:b/>
                <w:color w:val="000000"/>
                <w:sz w:val="19"/>
                <w:szCs w:val="19"/>
              </w:rPr>
            </w:pPr>
          </w:p>
          <w:p w:rsidR="00D16936" w:rsidRDefault="00F408C2">
            <w:pPr>
              <w:pBdr>
                <w:top w:val="nil"/>
                <w:left w:val="nil"/>
                <w:bottom w:val="nil"/>
                <w:right w:val="nil"/>
                <w:between w:val="nil"/>
              </w:pBdr>
              <w:spacing w:before="1"/>
              <w:ind w:left="170"/>
              <w:rPr>
                <w:b/>
                <w:color w:val="000000"/>
                <w:sz w:val="20"/>
                <w:szCs w:val="20"/>
              </w:rPr>
            </w:pPr>
            <w:r>
              <w:rPr>
                <w:b/>
                <w:color w:val="000000"/>
                <w:sz w:val="20"/>
                <w:szCs w:val="20"/>
              </w:rPr>
              <w:t>MÓDULO</w:t>
            </w:r>
          </w:p>
        </w:tc>
        <w:tc>
          <w:tcPr>
            <w:tcW w:w="690" w:type="dxa"/>
            <w:shd w:val="clear" w:color="auto" w:fill="D9D9D9"/>
          </w:tcPr>
          <w:p w:rsidR="00D16936" w:rsidRDefault="00D16936">
            <w:pPr>
              <w:pBdr>
                <w:top w:val="nil"/>
                <w:left w:val="nil"/>
                <w:bottom w:val="nil"/>
                <w:right w:val="nil"/>
                <w:between w:val="nil"/>
              </w:pBdr>
              <w:spacing w:before="11"/>
              <w:rPr>
                <w:b/>
                <w:color w:val="000000"/>
                <w:sz w:val="19"/>
                <w:szCs w:val="19"/>
              </w:rPr>
            </w:pPr>
          </w:p>
          <w:p w:rsidR="00D16936" w:rsidRDefault="00F408C2">
            <w:pPr>
              <w:pBdr>
                <w:top w:val="nil"/>
                <w:left w:val="nil"/>
                <w:bottom w:val="nil"/>
                <w:right w:val="nil"/>
                <w:between w:val="nil"/>
              </w:pBdr>
              <w:spacing w:before="1"/>
              <w:ind w:left="119" w:right="112"/>
              <w:jc w:val="center"/>
              <w:rPr>
                <w:b/>
                <w:color w:val="000000"/>
                <w:sz w:val="20"/>
                <w:szCs w:val="20"/>
              </w:rPr>
            </w:pPr>
            <w:r>
              <w:rPr>
                <w:b/>
                <w:color w:val="000000"/>
                <w:sz w:val="20"/>
                <w:szCs w:val="20"/>
              </w:rPr>
              <w:t>ECTS</w:t>
            </w:r>
          </w:p>
        </w:tc>
        <w:tc>
          <w:tcPr>
            <w:tcW w:w="1965" w:type="dxa"/>
            <w:shd w:val="clear" w:color="auto" w:fill="D9D9D9"/>
          </w:tcPr>
          <w:p w:rsidR="00D16936" w:rsidRDefault="00D16936">
            <w:pPr>
              <w:pBdr>
                <w:top w:val="nil"/>
                <w:left w:val="nil"/>
                <w:bottom w:val="nil"/>
                <w:right w:val="nil"/>
                <w:between w:val="nil"/>
              </w:pBdr>
              <w:spacing w:before="11"/>
              <w:rPr>
                <w:b/>
                <w:color w:val="000000"/>
                <w:sz w:val="19"/>
                <w:szCs w:val="19"/>
              </w:rPr>
            </w:pPr>
          </w:p>
          <w:p w:rsidR="00D16936" w:rsidRDefault="00F408C2">
            <w:pPr>
              <w:pBdr>
                <w:top w:val="nil"/>
                <w:left w:val="nil"/>
                <w:bottom w:val="nil"/>
                <w:right w:val="nil"/>
                <w:between w:val="nil"/>
              </w:pBdr>
              <w:spacing w:before="1"/>
              <w:ind w:left="604"/>
              <w:rPr>
                <w:b/>
                <w:color w:val="000000"/>
                <w:sz w:val="20"/>
                <w:szCs w:val="20"/>
              </w:rPr>
            </w:pPr>
            <w:r>
              <w:rPr>
                <w:b/>
                <w:color w:val="000000"/>
                <w:sz w:val="20"/>
                <w:szCs w:val="20"/>
              </w:rPr>
              <w:t>MATERIA</w:t>
            </w:r>
          </w:p>
        </w:tc>
        <w:tc>
          <w:tcPr>
            <w:tcW w:w="710" w:type="dxa"/>
            <w:shd w:val="clear" w:color="auto" w:fill="D9D9D9"/>
          </w:tcPr>
          <w:p w:rsidR="00D16936" w:rsidRDefault="00D16936">
            <w:pPr>
              <w:pBdr>
                <w:top w:val="nil"/>
                <w:left w:val="nil"/>
                <w:bottom w:val="nil"/>
                <w:right w:val="nil"/>
                <w:between w:val="nil"/>
              </w:pBdr>
              <w:spacing w:before="11"/>
              <w:rPr>
                <w:b/>
                <w:color w:val="000000"/>
                <w:sz w:val="19"/>
                <w:szCs w:val="19"/>
              </w:rPr>
            </w:pPr>
          </w:p>
          <w:p w:rsidR="00D16936" w:rsidRDefault="00F408C2">
            <w:pPr>
              <w:pBdr>
                <w:top w:val="nil"/>
                <w:left w:val="nil"/>
                <w:bottom w:val="nil"/>
                <w:right w:val="nil"/>
                <w:between w:val="nil"/>
              </w:pBdr>
              <w:spacing w:before="1"/>
              <w:ind w:left="137" w:right="126"/>
              <w:jc w:val="center"/>
              <w:rPr>
                <w:b/>
                <w:color w:val="000000"/>
                <w:sz w:val="20"/>
                <w:szCs w:val="20"/>
              </w:rPr>
            </w:pPr>
            <w:r>
              <w:rPr>
                <w:b/>
                <w:color w:val="000000"/>
                <w:sz w:val="20"/>
                <w:szCs w:val="20"/>
              </w:rPr>
              <w:t>ECTS</w:t>
            </w:r>
          </w:p>
        </w:tc>
        <w:tc>
          <w:tcPr>
            <w:tcW w:w="1843" w:type="dxa"/>
            <w:shd w:val="clear" w:color="auto" w:fill="D9D9D9"/>
          </w:tcPr>
          <w:p w:rsidR="00D16936" w:rsidRDefault="00D16936">
            <w:pPr>
              <w:pBdr>
                <w:top w:val="nil"/>
                <w:left w:val="nil"/>
                <w:bottom w:val="nil"/>
                <w:right w:val="nil"/>
                <w:between w:val="nil"/>
              </w:pBdr>
              <w:spacing w:before="11"/>
              <w:rPr>
                <w:b/>
                <w:color w:val="000000"/>
                <w:sz w:val="19"/>
                <w:szCs w:val="19"/>
              </w:rPr>
            </w:pPr>
          </w:p>
          <w:p w:rsidR="00D16936" w:rsidRDefault="00F408C2">
            <w:pPr>
              <w:pBdr>
                <w:top w:val="nil"/>
                <w:left w:val="nil"/>
                <w:bottom w:val="nil"/>
                <w:right w:val="nil"/>
                <w:between w:val="nil"/>
              </w:pBdr>
              <w:spacing w:before="1"/>
              <w:ind w:left="367"/>
              <w:rPr>
                <w:b/>
                <w:color w:val="000000"/>
                <w:sz w:val="20"/>
                <w:szCs w:val="20"/>
              </w:rPr>
            </w:pPr>
            <w:r>
              <w:rPr>
                <w:b/>
                <w:color w:val="000000"/>
                <w:sz w:val="20"/>
                <w:szCs w:val="20"/>
              </w:rPr>
              <w:t>ASIGNATURA</w:t>
            </w:r>
          </w:p>
        </w:tc>
        <w:tc>
          <w:tcPr>
            <w:tcW w:w="707" w:type="dxa"/>
            <w:shd w:val="clear" w:color="auto" w:fill="D9D9D9"/>
          </w:tcPr>
          <w:p w:rsidR="00D16936" w:rsidRDefault="00D16936">
            <w:pPr>
              <w:pBdr>
                <w:top w:val="nil"/>
                <w:left w:val="nil"/>
                <w:bottom w:val="nil"/>
                <w:right w:val="nil"/>
                <w:between w:val="nil"/>
              </w:pBdr>
              <w:spacing w:before="11"/>
              <w:rPr>
                <w:b/>
                <w:color w:val="000000"/>
                <w:sz w:val="19"/>
                <w:szCs w:val="19"/>
              </w:rPr>
            </w:pPr>
          </w:p>
          <w:p w:rsidR="00D16936" w:rsidRDefault="00F408C2">
            <w:pPr>
              <w:pBdr>
                <w:top w:val="nil"/>
                <w:left w:val="nil"/>
                <w:bottom w:val="nil"/>
                <w:right w:val="nil"/>
                <w:between w:val="nil"/>
              </w:pBdr>
              <w:spacing w:before="1"/>
              <w:ind w:left="135" w:right="124"/>
              <w:jc w:val="center"/>
              <w:rPr>
                <w:b/>
                <w:color w:val="000000"/>
                <w:sz w:val="20"/>
                <w:szCs w:val="20"/>
              </w:rPr>
            </w:pPr>
            <w:r>
              <w:rPr>
                <w:b/>
                <w:color w:val="000000"/>
                <w:sz w:val="20"/>
                <w:szCs w:val="20"/>
              </w:rPr>
              <w:t>ECTS</w:t>
            </w:r>
          </w:p>
        </w:tc>
        <w:tc>
          <w:tcPr>
            <w:tcW w:w="851" w:type="dxa"/>
            <w:tcBorders>
              <w:right w:val="single" w:sz="6" w:space="0" w:color="000000"/>
            </w:tcBorders>
            <w:shd w:val="clear" w:color="auto" w:fill="D9D9D9"/>
          </w:tcPr>
          <w:p w:rsidR="00D16936" w:rsidRDefault="00D16936">
            <w:pPr>
              <w:pBdr>
                <w:top w:val="nil"/>
                <w:left w:val="nil"/>
                <w:bottom w:val="nil"/>
                <w:right w:val="nil"/>
                <w:between w:val="nil"/>
              </w:pBdr>
              <w:spacing w:before="11"/>
              <w:rPr>
                <w:b/>
                <w:color w:val="000000"/>
                <w:sz w:val="19"/>
                <w:szCs w:val="19"/>
              </w:rPr>
            </w:pPr>
          </w:p>
          <w:p w:rsidR="00D16936" w:rsidRDefault="00F408C2">
            <w:pPr>
              <w:pBdr>
                <w:top w:val="nil"/>
                <w:left w:val="nil"/>
                <w:bottom w:val="nil"/>
                <w:right w:val="nil"/>
                <w:between w:val="nil"/>
              </w:pBdr>
              <w:spacing w:before="1"/>
              <w:ind w:left="101" w:right="85"/>
              <w:jc w:val="center"/>
              <w:rPr>
                <w:b/>
                <w:color w:val="000000"/>
                <w:sz w:val="20"/>
                <w:szCs w:val="20"/>
              </w:rPr>
            </w:pPr>
            <w:r>
              <w:rPr>
                <w:b/>
                <w:color w:val="000000"/>
                <w:sz w:val="20"/>
                <w:szCs w:val="20"/>
              </w:rPr>
              <w:t>SEMES.</w:t>
            </w:r>
          </w:p>
        </w:tc>
        <w:tc>
          <w:tcPr>
            <w:tcW w:w="1108" w:type="dxa"/>
            <w:tcBorders>
              <w:left w:val="single" w:sz="6" w:space="0" w:color="000000"/>
            </w:tcBorders>
            <w:shd w:val="clear" w:color="auto" w:fill="D9D9D9"/>
          </w:tcPr>
          <w:p w:rsidR="00D16936" w:rsidRDefault="00F408C2">
            <w:pPr>
              <w:pBdr>
                <w:top w:val="nil"/>
                <w:left w:val="nil"/>
                <w:bottom w:val="nil"/>
                <w:right w:val="nil"/>
                <w:between w:val="nil"/>
              </w:pBdr>
              <w:ind w:left="205" w:hanging="87"/>
              <w:rPr>
                <w:b/>
                <w:color w:val="000000"/>
                <w:sz w:val="20"/>
                <w:szCs w:val="20"/>
              </w:rPr>
            </w:pPr>
            <w:r>
              <w:rPr>
                <w:b/>
                <w:color w:val="000000"/>
                <w:sz w:val="20"/>
                <w:szCs w:val="20"/>
              </w:rPr>
              <w:t>CARÁCTER (OB, OP,</w:t>
            </w:r>
          </w:p>
          <w:p w:rsidR="00D16936" w:rsidRDefault="00F408C2">
            <w:pPr>
              <w:pBdr>
                <w:top w:val="nil"/>
                <w:left w:val="nil"/>
                <w:bottom w:val="nil"/>
                <w:right w:val="nil"/>
                <w:between w:val="nil"/>
              </w:pBdr>
              <w:spacing w:line="225" w:lineRule="auto"/>
              <w:ind w:left="191"/>
              <w:rPr>
                <w:b/>
                <w:color w:val="000000"/>
                <w:sz w:val="20"/>
                <w:szCs w:val="20"/>
              </w:rPr>
            </w:pPr>
            <w:r>
              <w:rPr>
                <w:b/>
                <w:color w:val="000000"/>
                <w:sz w:val="20"/>
                <w:szCs w:val="20"/>
              </w:rPr>
              <w:t>PE, TFM)</w:t>
            </w:r>
          </w:p>
        </w:tc>
      </w:tr>
      <w:tr w:rsidR="00D16936">
        <w:trPr>
          <w:trHeight w:val="1218"/>
        </w:trPr>
        <w:tc>
          <w:tcPr>
            <w:tcW w:w="1128" w:type="dxa"/>
            <w:vMerge w:val="restart"/>
          </w:tcPr>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1"/>
                <w:szCs w:val="21"/>
              </w:rPr>
            </w:pPr>
          </w:p>
          <w:p w:rsidR="00D16936" w:rsidRDefault="00F408C2">
            <w:pPr>
              <w:pBdr>
                <w:top w:val="nil"/>
                <w:left w:val="nil"/>
                <w:bottom w:val="nil"/>
                <w:right w:val="nil"/>
                <w:between w:val="nil"/>
              </w:pBdr>
              <w:spacing w:before="1"/>
              <w:ind w:left="107"/>
              <w:rPr>
                <w:color w:val="000000"/>
                <w:sz w:val="20"/>
                <w:szCs w:val="20"/>
              </w:rPr>
            </w:pPr>
            <w:r>
              <w:rPr>
                <w:color w:val="000000"/>
                <w:sz w:val="20"/>
                <w:szCs w:val="20"/>
              </w:rPr>
              <w:t>GENERAL</w:t>
            </w:r>
          </w:p>
        </w:tc>
        <w:tc>
          <w:tcPr>
            <w:tcW w:w="690" w:type="dxa"/>
            <w:vMerge w:val="restart"/>
          </w:tcPr>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1"/>
                <w:szCs w:val="21"/>
              </w:rPr>
            </w:pPr>
          </w:p>
          <w:p w:rsidR="00D16936" w:rsidRDefault="00F408C2">
            <w:pPr>
              <w:pBdr>
                <w:top w:val="nil"/>
                <w:left w:val="nil"/>
                <w:bottom w:val="nil"/>
                <w:right w:val="nil"/>
                <w:between w:val="nil"/>
              </w:pBdr>
              <w:spacing w:before="1"/>
              <w:ind w:left="119" w:right="112"/>
              <w:jc w:val="center"/>
              <w:rPr>
                <w:color w:val="000000"/>
                <w:sz w:val="20"/>
                <w:szCs w:val="20"/>
              </w:rPr>
            </w:pPr>
            <w:r>
              <w:rPr>
                <w:color w:val="000000"/>
                <w:sz w:val="20"/>
                <w:szCs w:val="20"/>
              </w:rPr>
              <w:t>16</w:t>
            </w:r>
          </w:p>
        </w:tc>
        <w:tc>
          <w:tcPr>
            <w:tcW w:w="1965" w:type="dxa"/>
          </w:tcPr>
          <w:p w:rsidR="00D16936" w:rsidRDefault="00F408C2">
            <w:pPr>
              <w:pBdr>
                <w:top w:val="nil"/>
                <w:left w:val="nil"/>
                <w:bottom w:val="nil"/>
                <w:right w:val="nil"/>
                <w:between w:val="nil"/>
              </w:pBdr>
              <w:spacing w:before="121"/>
              <w:ind w:left="110" w:right="117"/>
              <w:rPr>
                <w:color w:val="000000"/>
                <w:sz w:val="20"/>
                <w:szCs w:val="20"/>
              </w:rPr>
            </w:pPr>
            <w:r>
              <w:rPr>
                <w:color w:val="000000"/>
                <w:sz w:val="20"/>
                <w:szCs w:val="20"/>
              </w:rPr>
              <w:t>Métodos estadísticos aplicados a la investigación sanitaria</w:t>
            </w:r>
          </w:p>
        </w:tc>
        <w:tc>
          <w:tcPr>
            <w:tcW w:w="710" w:type="dxa"/>
          </w:tcPr>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spacing w:before="10"/>
              <w:rPr>
                <w:b/>
                <w:color w:val="000000"/>
                <w:sz w:val="19"/>
                <w:szCs w:val="19"/>
              </w:rPr>
            </w:pPr>
          </w:p>
          <w:p w:rsidR="00D16936" w:rsidRDefault="00F408C2">
            <w:pPr>
              <w:pBdr>
                <w:top w:val="nil"/>
                <w:left w:val="nil"/>
                <w:bottom w:val="nil"/>
                <w:right w:val="nil"/>
                <w:between w:val="nil"/>
              </w:pBdr>
              <w:ind w:left="16"/>
              <w:jc w:val="center"/>
              <w:rPr>
                <w:color w:val="000000"/>
                <w:sz w:val="20"/>
                <w:szCs w:val="20"/>
              </w:rPr>
            </w:pPr>
            <w:r>
              <w:rPr>
                <w:color w:val="000000"/>
                <w:sz w:val="20"/>
                <w:szCs w:val="20"/>
              </w:rPr>
              <w:t>5</w:t>
            </w:r>
          </w:p>
        </w:tc>
        <w:tc>
          <w:tcPr>
            <w:tcW w:w="1843" w:type="dxa"/>
          </w:tcPr>
          <w:p w:rsidR="00D16936" w:rsidRDefault="00F408C2">
            <w:pPr>
              <w:pBdr>
                <w:top w:val="nil"/>
                <w:left w:val="nil"/>
                <w:bottom w:val="nil"/>
                <w:right w:val="nil"/>
                <w:between w:val="nil"/>
              </w:pBdr>
              <w:tabs>
                <w:tab w:val="left" w:pos="1185"/>
                <w:tab w:val="left" w:pos="1595"/>
              </w:tabs>
              <w:ind w:left="111" w:right="93"/>
              <w:rPr>
                <w:color w:val="000000"/>
                <w:sz w:val="20"/>
                <w:szCs w:val="20"/>
              </w:rPr>
            </w:pPr>
            <w:r>
              <w:rPr>
                <w:color w:val="000000"/>
                <w:sz w:val="20"/>
                <w:szCs w:val="20"/>
              </w:rPr>
              <w:t>Métodos estadísticos aplicados</w:t>
            </w:r>
            <w:r>
              <w:rPr>
                <w:color w:val="000000"/>
                <w:sz w:val="20"/>
                <w:szCs w:val="20"/>
              </w:rPr>
              <w:tab/>
              <w:t>a</w:t>
            </w:r>
            <w:r>
              <w:rPr>
                <w:color w:val="000000"/>
                <w:sz w:val="20"/>
                <w:szCs w:val="20"/>
              </w:rPr>
              <w:tab/>
              <w:t>la investigación</w:t>
            </w:r>
          </w:p>
          <w:p w:rsidR="00D16936" w:rsidRDefault="00F408C2">
            <w:pPr>
              <w:pBdr>
                <w:top w:val="nil"/>
                <w:left w:val="nil"/>
                <w:bottom w:val="nil"/>
                <w:right w:val="nil"/>
                <w:between w:val="nil"/>
              </w:pBdr>
              <w:spacing w:line="223" w:lineRule="auto"/>
              <w:ind w:left="111"/>
              <w:rPr>
                <w:color w:val="000000"/>
                <w:sz w:val="20"/>
                <w:szCs w:val="20"/>
              </w:rPr>
            </w:pPr>
            <w:r>
              <w:rPr>
                <w:color w:val="000000"/>
                <w:sz w:val="20"/>
                <w:szCs w:val="20"/>
              </w:rPr>
              <w:t>sanitaria</w:t>
            </w:r>
          </w:p>
        </w:tc>
        <w:tc>
          <w:tcPr>
            <w:tcW w:w="707" w:type="dxa"/>
          </w:tcPr>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spacing w:before="10"/>
              <w:rPr>
                <w:b/>
                <w:color w:val="000000"/>
                <w:sz w:val="19"/>
                <w:szCs w:val="19"/>
              </w:rPr>
            </w:pPr>
          </w:p>
          <w:p w:rsidR="00D16936" w:rsidRDefault="00F408C2">
            <w:pPr>
              <w:pBdr>
                <w:top w:val="nil"/>
                <w:left w:val="nil"/>
                <w:bottom w:val="nil"/>
                <w:right w:val="nil"/>
                <w:between w:val="nil"/>
              </w:pBdr>
              <w:ind w:left="11"/>
              <w:jc w:val="center"/>
              <w:rPr>
                <w:color w:val="000000"/>
                <w:sz w:val="20"/>
                <w:szCs w:val="20"/>
              </w:rPr>
            </w:pPr>
            <w:r>
              <w:rPr>
                <w:color w:val="000000"/>
                <w:sz w:val="20"/>
                <w:szCs w:val="20"/>
              </w:rPr>
              <w:t>5</w:t>
            </w:r>
          </w:p>
        </w:tc>
        <w:tc>
          <w:tcPr>
            <w:tcW w:w="851" w:type="dxa"/>
            <w:tcBorders>
              <w:right w:val="single" w:sz="6" w:space="0" w:color="000000"/>
            </w:tcBorders>
          </w:tcPr>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spacing w:before="10"/>
              <w:rPr>
                <w:b/>
                <w:color w:val="000000"/>
                <w:sz w:val="19"/>
                <w:szCs w:val="19"/>
              </w:rPr>
            </w:pPr>
          </w:p>
          <w:p w:rsidR="00D16936" w:rsidRDefault="00F408C2">
            <w:pPr>
              <w:pBdr>
                <w:top w:val="nil"/>
                <w:left w:val="nil"/>
                <w:bottom w:val="nil"/>
                <w:right w:val="nil"/>
                <w:between w:val="nil"/>
              </w:pBdr>
              <w:ind w:left="101" w:right="83"/>
              <w:jc w:val="center"/>
              <w:rPr>
                <w:color w:val="FF0000"/>
                <w:sz w:val="20"/>
                <w:szCs w:val="20"/>
              </w:rPr>
            </w:pPr>
            <w:r>
              <w:rPr>
                <w:color w:val="000000"/>
                <w:sz w:val="20"/>
                <w:szCs w:val="20"/>
              </w:rPr>
              <w:t>1º</w:t>
            </w:r>
            <w:r>
              <w:rPr>
                <w:color w:val="FF0000"/>
                <w:sz w:val="20"/>
                <w:szCs w:val="20"/>
              </w:rPr>
              <w:t xml:space="preserve"> y 2º</w:t>
            </w:r>
          </w:p>
        </w:tc>
        <w:tc>
          <w:tcPr>
            <w:tcW w:w="1108" w:type="dxa"/>
            <w:tcBorders>
              <w:left w:val="single" w:sz="6" w:space="0" w:color="000000"/>
            </w:tcBorders>
          </w:tcPr>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spacing w:before="10"/>
              <w:rPr>
                <w:b/>
                <w:color w:val="000000"/>
                <w:sz w:val="19"/>
                <w:szCs w:val="19"/>
              </w:rPr>
            </w:pPr>
          </w:p>
          <w:p w:rsidR="00D16936" w:rsidRDefault="00F408C2">
            <w:pPr>
              <w:pBdr>
                <w:top w:val="nil"/>
                <w:left w:val="nil"/>
                <w:bottom w:val="nil"/>
                <w:right w:val="nil"/>
                <w:between w:val="nil"/>
              </w:pBdr>
              <w:ind w:left="433"/>
              <w:rPr>
                <w:color w:val="000000"/>
                <w:sz w:val="20"/>
                <w:szCs w:val="20"/>
              </w:rPr>
            </w:pPr>
            <w:r>
              <w:rPr>
                <w:color w:val="000000"/>
                <w:sz w:val="20"/>
                <w:szCs w:val="20"/>
              </w:rPr>
              <w:t>OB</w:t>
            </w:r>
          </w:p>
        </w:tc>
      </w:tr>
      <w:tr w:rsidR="00D16936">
        <w:trPr>
          <w:trHeight w:val="733"/>
        </w:trPr>
        <w:tc>
          <w:tcPr>
            <w:tcW w:w="1128" w:type="dxa"/>
            <w:vMerge/>
          </w:tcPr>
          <w:p w:rsidR="00D16936" w:rsidRDefault="00D16936">
            <w:pPr>
              <w:pBdr>
                <w:top w:val="nil"/>
                <w:left w:val="nil"/>
                <w:bottom w:val="nil"/>
                <w:right w:val="nil"/>
                <w:between w:val="nil"/>
              </w:pBdr>
              <w:spacing w:line="276" w:lineRule="auto"/>
              <w:rPr>
                <w:color w:val="000000"/>
                <w:sz w:val="20"/>
                <w:szCs w:val="20"/>
              </w:rPr>
            </w:pPr>
          </w:p>
        </w:tc>
        <w:tc>
          <w:tcPr>
            <w:tcW w:w="690" w:type="dxa"/>
            <w:vMerge/>
          </w:tcPr>
          <w:p w:rsidR="00D16936" w:rsidRDefault="00D16936">
            <w:pPr>
              <w:pBdr>
                <w:top w:val="nil"/>
                <w:left w:val="nil"/>
                <w:bottom w:val="nil"/>
                <w:right w:val="nil"/>
                <w:between w:val="nil"/>
              </w:pBdr>
              <w:spacing w:line="276" w:lineRule="auto"/>
              <w:rPr>
                <w:color w:val="000000"/>
                <w:sz w:val="20"/>
                <w:szCs w:val="20"/>
              </w:rPr>
            </w:pPr>
          </w:p>
        </w:tc>
        <w:tc>
          <w:tcPr>
            <w:tcW w:w="1965" w:type="dxa"/>
          </w:tcPr>
          <w:p w:rsidR="00D16936" w:rsidRDefault="00F408C2">
            <w:pPr>
              <w:pBdr>
                <w:top w:val="nil"/>
                <w:left w:val="nil"/>
                <w:bottom w:val="nil"/>
                <w:right w:val="nil"/>
                <w:between w:val="nil"/>
              </w:pBdr>
              <w:ind w:left="110" w:right="367"/>
              <w:rPr>
                <w:strike/>
                <w:color w:val="000000"/>
                <w:sz w:val="20"/>
                <w:szCs w:val="20"/>
              </w:rPr>
            </w:pPr>
            <w:r>
              <w:rPr>
                <w:strike/>
                <w:color w:val="000000"/>
                <w:sz w:val="20"/>
                <w:szCs w:val="20"/>
              </w:rPr>
              <w:t>Metodología de la investigación en</w:t>
            </w:r>
          </w:p>
          <w:p w:rsidR="00D16936" w:rsidRDefault="00F408C2">
            <w:pPr>
              <w:pBdr>
                <w:top w:val="nil"/>
                <w:left w:val="nil"/>
                <w:bottom w:val="nil"/>
                <w:right w:val="nil"/>
                <w:between w:val="nil"/>
              </w:pBdr>
              <w:spacing w:line="225" w:lineRule="auto"/>
              <w:ind w:left="110"/>
              <w:rPr>
                <w:strike/>
                <w:color w:val="000000"/>
                <w:sz w:val="20"/>
                <w:szCs w:val="20"/>
              </w:rPr>
            </w:pPr>
            <w:r>
              <w:rPr>
                <w:strike/>
                <w:color w:val="000000"/>
                <w:sz w:val="20"/>
                <w:szCs w:val="20"/>
              </w:rPr>
              <w:t>Fisioterapia.</w:t>
            </w:r>
          </w:p>
          <w:p w:rsidR="00D16936" w:rsidRDefault="00F408C2">
            <w:pPr>
              <w:widowControl/>
              <w:jc w:val="both"/>
              <w:rPr>
                <w:strike/>
                <w:color w:val="FF0000"/>
                <w:sz w:val="20"/>
                <w:szCs w:val="20"/>
              </w:rPr>
            </w:pPr>
            <w:r>
              <w:rPr>
                <w:color w:val="FF0000"/>
                <w:sz w:val="20"/>
                <w:szCs w:val="20"/>
              </w:rPr>
              <w:t>Investigación Clínica en Fisioterapia</w:t>
            </w:r>
          </w:p>
        </w:tc>
        <w:tc>
          <w:tcPr>
            <w:tcW w:w="710" w:type="dxa"/>
          </w:tcPr>
          <w:p w:rsidR="00D16936" w:rsidRDefault="00D16936">
            <w:pPr>
              <w:pBdr>
                <w:top w:val="nil"/>
                <w:left w:val="nil"/>
                <w:bottom w:val="nil"/>
                <w:right w:val="nil"/>
                <w:between w:val="nil"/>
              </w:pBdr>
              <w:spacing w:before="11"/>
              <w:rPr>
                <w:b/>
                <w:strike/>
                <w:color w:val="000000"/>
                <w:sz w:val="19"/>
                <w:szCs w:val="19"/>
              </w:rPr>
            </w:pPr>
          </w:p>
          <w:p w:rsidR="00D16936" w:rsidRDefault="00F408C2">
            <w:pPr>
              <w:pBdr>
                <w:top w:val="nil"/>
                <w:left w:val="nil"/>
                <w:bottom w:val="nil"/>
                <w:right w:val="nil"/>
                <w:between w:val="nil"/>
              </w:pBdr>
              <w:spacing w:before="1"/>
              <w:ind w:left="16"/>
              <w:jc w:val="center"/>
              <w:rPr>
                <w:strike/>
                <w:color w:val="000000"/>
                <w:sz w:val="20"/>
                <w:szCs w:val="20"/>
              </w:rPr>
            </w:pPr>
            <w:r>
              <w:rPr>
                <w:strike/>
                <w:color w:val="000000"/>
                <w:sz w:val="20"/>
                <w:szCs w:val="20"/>
              </w:rPr>
              <w:t>3</w:t>
            </w:r>
          </w:p>
          <w:p w:rsidR="00D16936" w:rsidRDefault="00F408C2">
            <w:pPr>
              <w:pBdr>
                <w:top w:val="nil"/>
                <w:left w:val="nil"/>
                <w:bottom w:val="nil"/>
                <w:right w:val="nil"/>
                <w:between w:val="nil"/>
              </w:pBdr>
              <w:spacing w:before="1"/>
              <w:ind w:left="16"/>
              <w:jc w:val="center"/>
              <w:rPr>
                <w:color w:val="FF0000"/>
                <w:sz w:val="20"/>
                <w:szCs w:val="20"/>
              </w:rPr>
            </w:pPr>
            <w:r>
              <w:rPr>
                <w:color w:val="FF0000"/>
                <w:sz w:val="20"/>
                <w:szCs w:val="20"/>
              </w:rPr>
              <w:t>5</w:t>
            </w:r>
          </w:p>
        </w:tc>
        <w:tc>
          <w:tcPr>
            <w:tcW w:w="1843" w:type="dxa"/>
          </w:tcPr>
          <w:p w:rsidR="00D16936" w:rsidRDefault="00F408C2">
            <w:pPr>
              <w:pBdr>
                <w:top w:val="nil"/>
                <w:left w:val="nil"/>
                <w:bottom w:val="nil"/>
                <w:right w:val="nil"/>
                <w:between w:val="nil"/>
              </w:pBdr>
              <w:tabs>
                <w:tab w:val="left" w:pos="1531"/>
              </w:tabs>
              <w:ind w:left="111" w:right="94"/>
              <w:rPr>
                <w:strike/>
                <w:color w:val="000000"/>
                <w:sz w:val="20"/>
                <w:szCs w:val="20"/>
              </w:rPr>
            </w:pPr>
            <w:r>
              <w:rPr>
                <w:strike/>
                <w:color w:val="000000"/>
                <w:sz w:val="20"/>
                <w:szCs w:val="20"/>
              </w:rPr>
              <w:t>Metodología de la investigación</w:t>
            </w:r>
            <w:r>
              <w:rPr>
                <w:strike/>
                <w:color w:val="000000"/>
                <w:sz w:val="20"/>
                <w:szCs w:val="20"/>
              </w:rPr>
              <w:tab/>
              <w:t>en</w:t>
            </w:r>
          </w:p>
          <w:p w:rsidR="00D16936" w:rsidRDefault="00F408C2">
            <w:pPr>
              <w:pBdr>
                <w:top w:val="nil"/>
                <w:left w:val="nil"/>
                <w:bottom w:val="nil"/>
                <w:right w:val="nil"/>
                <w:between w:val="nil"/>
              </w:pBdr>
              <w:spacing w:line="225" w:lineRule="auto"/>
              <w:ind w:left="111"/>
              <w:rPr>
                <w:strike/>
                <w:color w:val="000000"/>
                <w:sz w:val="20"/>
                <w:szCs w:val="20"/>
              </w:rPr>
            </w:pPr>
            <w:r>
              <w:rPr>
                <w:strike/>
                <w:color w:val="000000"/>
                <w:sz w:val="20"/>
                <w:szCs w:val="20"/>
              </w:rPr>
              <w:t>Fisioterapia.</w:t>
            </w:r>
          </w:p>
          <w:p w:rsidR="00D16936" w:rsidRDefault="00F408C2">
            <w:pPr>
              <w:widowControl/>
              <w:jc w:val="both"/>
              <w:rPr>
                <w:strike/>
                <w:sz w:val="20"/>
                <w:szCs w:val="20"/>
              </w:rPr>
            </w:pPr>
            <w:r>
              <w:rPr>
                <w:color w:val="FF0000"/>
                <w:sz w:val="20"/>
                <w:szCs w:val="20"/>
              </w:rPr>
              <w:t>Investigación Clínica en Fisioterapia</w:t>
            </w:r>
          </w:p>
        </w:tc>
        <w:tc>
          <w:tcPr>
            <w:tcW w:w="707" w:type="dxa"/>
          </w:tcPr>
          <w:p w:rsidR="00D16936" w:rsidRDefault="00D16936">
            <w:pPr>
              <w:pBdr>
                <w:top w:val="nil"/>
                <w:left w:val="nil"/>
                <w:bottom w:val="nil"/>
                <w:right w:val="nil"/>
                <w:between w:val="nil"/>
              </w:pBdr>
              <w:spacing w:before="11"/>
              <w:rPr>
                <w:b/>
                <w:strike/>
                <w:color w:val="000000"/>
                <w:sz w:val="19"/>
                <w:szCs w:val="19"/>
              </w:rPr>
            </w:pPr>
          </w:p>
          <w:p w:rsidR="00D16936" w:rsidRDefault="00F408C2">
            <w:pPr>
              <w:pBdr>
                <w:top w:val="nil"/>
                <w:left w:val="nil"/>
                <w:bottom w:val="nil"/>
                <w:right w:val="nil"/>
                <w:between w:val="nil"/>
              </w:pBdr>
              <w:spacing w:before="1"/>
              <w:ind w:left="11"/>
              <w:jc w:val="center"/>
              <w:rPr>
                <w:strike/>
                <w:color w:val="000000"/>
                <w:sz w:val="20"/>
                <w:szCs w:val="20"/>
              </w:rPr>
            </w:pPr>
            <w:r>
              <w:rPr>
                <w:strike/>
                <w:color w:val="000000"/>
                <w:sz w:val="20"/>
                <w:szCs w:val="20"/>
              </w:rPr>
              <w:t>3</w:t>
            </w:r>
          </w:p>
          <w:p w:rsidR="00D16936" w:rsidRDefault="00F408C2">
            <w:pPr>
              <w:pBdr>
                <w:top w:val="nil"/>
                <w:left w:val="nil"/>
                <w:bottom w:val="nil"/>
                <w:right w:val="nil"/>
                <w:between w:val="nil"/>
              </w:pBdr>
              <w:spacing w:before="1"/>
              <w:ind w:left="11"/>
              <w:jc w:val="center"/>
              <w:rPr>
                <w:color w:val="FF0000"/>
                <w:sz w:val="20"/>
                <w:szCs w:val="20"/>
              </w:rPr>
            </w:pPr>
            <w:r>
              <w:rPr>
                <w:color w:val="FF0000"/>
                <w:sz w:val="20"/>
                <w:szCs w:val="20"/>
              </w:rPr>
              <w:t>5</w:t>
            </w:r>
          </w:p>
        </w:tc>
        <w:tc>
          <w:tcPr>
            <w:tcW w:w="851" w:type="dxa"/>
            <w:tcBorders>
              <w:right w:val="single" w:sz="6" w:space="0" w:color="000000"/>
            </w:tcBorders>
          </w:tcPr>
          <w:p w:rsidR="00D16936" w:rsidRDefault="00D16936">
            <w:pPr>
              <w:pBdr>
                <w:top w:val="nil"/>
                <w:left w:val="nil"/>
                <w:bottom w:val="nil"/>
                <w:right w:val="nil"/>
                <w:between w:val="nil"/>
              </w:pBdr>
              <w:spacing w:before="11"/>
              <w:rPr>
                <w:b/>
                <w:color w:val="000000"/>
                <w:sz w:val="19"/>
                <w:szCs w:val="19"/>
              </w:rPr>
            </w:pPr>
          </w:p>
          <w:p w:rsidR="00D16936" w:rsidRDefault="00F408C2">
            <w:pPr>
              <w:pBdr>
                <w:top w:val="nil"/>
                <w:left w:val="nil"/>
                <w:bottom w:val="nil"/>
                <w:right w:val="nil"/>
                <w:between w:val="nil"/>
              </w:pBdr>
              <w:spacing w:before="1"/>
              <w:ind w:left="101" w:right="83"/>
              <w:jc w:val="center"/>
              <w:rPr>
                <w:color w:val="000000"/>
                <w:sz w:val="20"/>
                <w:szCs w:val="20"/>
              </w:rPr>
            </w:pPr>
            <w:r>
              <w:rPr>
                <w:color w:val="000000"/>
                <w:sz w:val="20"/>
                <w:szCs w:val="20"/>
              </w:rPr>
              <w:t>1º</w:t>
            </w:r>
            <w:r>
              <w:rPr>
                <w:color w:val="FF0000"/>
                <w:sz w:val="20"/>
                <w:szCs w:val="20"/>
              </w:rPr>
              <w:t xml:space="preserve"> y 2º</w:t>
            </w:r>
            <w:r>
              <w:rPr>
                <w:color w:val="000000"/>
                <w:sz w:val="20"/>
                <w:szCs w:val="20"/>
              </w:rPr>
              <w:t xml:space="preserve"> </w:t>
            </w:r>
          </w:p>
        </w:tc>
        <w:tc>
          <w:tcPr>
            <w:tcW w:w="1108" w:type="dxa"/>
            <w:tcBorders>
              <w:left w:val="single" w:sz="6" w:space="0" w:color="000000"/>
            </w:tcBorders>
          </w:tcPr>
          <w:p w:rsidR="00D16936" w:rsidRDefault="00D16936">
            <w:pPr>
              <w:pBdr>
                <w:top w:val="nil"/>
                <w:left w:val="nil"/>
                <w:bottom w:val="nil"/>
                <w:right w:val="nil"/>
                <w:between w:val="nil"/>
              </w:pBdr>
              <w:spacing w:before="11"/>
              <w:rPr>
                <w:b/>
                <w:color w:val="000000"/>
                <w:sz w:val="19"/>
                <w:szCs w:val="19"/>
              </w:rPr>
            </w:pPr>
          </w:p>
          <w:p w:rsidR="00D16936" w:rsidRDefault="00F408C2">
            <w:pPr>
              <w:pBdr>
                <w:top w:val="nil"/>
                <w:left w:val="nil"/>
                <w:bottom w:val="nil"/>
                <w:right w:val="nil"/>
                <w:between w:val="nil"/>
              </w:pBdr>
              <w:spacing w:before="1"/>
              <w:ind w:left="433"/>
              <w:rPr>
                <w:color w:val="000000"/>
                <w:sz w:val="20"/>
                <w:szCs w:val="20"/>
              </w:rPr>
            </w:pPr>
            <w:r>
              <w:rPr>
                <w:color w:val="000000"/>
                <w:sz w:val="20"/>
                <w:szCs w:val="20"/>
              </w:rPr>
              <w:t>OB</w:t>
            </w:r>
          </w:p>
        </w:tc>
      </w:tr>
      <w:tr w:rsidR="00D16936">
        <w:trPr>
          <w:trHeight w:val="486"/>
        </w:trPr>
        <w:tc>
          <w:tcPr>
            <w:tcW w:w="1128" w:type="dxa"/>
            <w:vMerge/>
          </w:tcPr>
          <w:p w:rsidR="00D16936" w:rsidRDefault="00D16936">
            <w:pPr>
              <w:pBdr>
                <w:top w:val="nil"/>
                <w:left w:val="nil"/>
                <w:bottom w:val="nil"/>
                <w:right w:val="nil"/>
                <w:between w:val="nil"/>
              </w:pBdr>
              <w:spacing w:line="276" w:lineRule="auto"/>
              <w:rPr>
                <w:color w:val="000000"/>
                <w:sz w:val="20"/>
                <w:szCs w:val="20"/>
              </w:rPr>
            </w:pPr>
          </w:p>
        </w:tc>
        <w:tc>
          <w:tcPr>
            <w:tcW w:w="690" w:type="dxa"/>
            <w:vMerge/>
          </w:tcPr>
          <w:p w:rsidR="00D16936" w:rsidRDefault="00D16936">
            <w:pPr>
              <w:pBdr>
                <w:top w:val="nil"/>
                <w:left w:val="nil"/>
                <w:bottom w:val="nil"/>
                <w:right w:val="nil"/>
                <w:between w:val="nil"/>
              </w:pBdr>
              <w:spacing w:line="276" w:lineRule="auto"/>
              <w:rPr>
                <w:color w:val="000000"/>
                <w:sz w:val="20"/>
                <w:szCs w:val="20"/>
              </w:rPr>
            </w:pPr>
          </w:p>
        </w:tc>
        <w:tc>
          <w:tcPr>
            <w:tcW w:w="1965" w:type="dxa"/>
          </w:tcPr>
          <w:p w:rsidR="00D16936" w:rsidRDefault="00F408C2">
            <w:pPr>
              <w:pBdr>
                <w:top w:val="nil"/>
                <w:left w:val="nil"/>
                <w:bottom w:val="nil"/>
                <w:right w:val="nil"/>
                <w:between w:val="nil"/>
              </w:pBdr>
              <w:spacing w:line="242" w:lineRule="auto"/>
              <w:ind w:left="110"/>
              <w:rPr>
                <w:color w:val="000000"/>
                <w:sz w:val="20"/>
                <w:szCs w:val="20"/>
              </w:rPr>
            </w:pPr>
            <w:r>
              <w:rPr>
                <w:color w:val="000000"/>
                <w:sz w:val="20"/>
                <w:szCs w:val="20"/>
              </w:rPr>
              <w:t>Aplicaciones TICs en</w:t>
            </w:r>
          </w:p>
          <w:p w:rsidR="00D16936" w:rsidRDefault="00F408C2">
            <w:pPr>
              <w:pBdr>
                <w:top w:val="nil"/>
                <w:left w:val="nil"/>
                <w:bottom w:val="nil"/>
                <w:right w:val="nil"/>
                <w:between w:val="nil"/>
              </w:pBdr>
              <w:spacing w:line="223" w:lineRule="auto"/>
              <w:ind w:left="110"/>
              <w:rPr>
                <w:color w:val="000000"/>
                <w:sz w:val="20"/>
                <w:szCs w:val="20"/>
              </w:rPr>
            </w:pPr>
            <w:r>
              <w:rPr>
                <w:color w:val="000000"/>
                <w:sz w:val="20"/>
                <w:szCs w:val="20"/>
              </w:rPr>
              <w:t>la atención sanitaria</w:t>
            </w:r>
          </w:p>
        </w:tc>
        <w:tc>
          <w:tcPr>
            <w:tcW w:w="710" w:type="dxa"/>
          </w:tcPr>
          <w:p w:rsidR="00D16936" w:rsidRDefault="00F408C2">
            <w:pPr>
              <w:pBdr>
                <w:top w:val="nil"/>
                <w:left w:val="nil"/>
                <w:bottom w:val="nil"/>
                <w:right w:val="nil"/>
                <w:between w:val="nil"/>
              </w:pBdr>
              <w:spacing w:before="121"/>
              <w:ind w:left="16"/>
              <w:jc w:val="center"/>
              <w:rPr>
                <w:strike/>
                <w:color w:val="000000"/>
                <w:sz w:val="20"/>
                <w:szCs w:val="20"/>
              </w:rPr>
            </w:pPr>
            <w:r>
              <w:rPr>
                <w:strike/>
                <w:color w:val="000000"/>
                <w:sz w:val="20"/>
                <w:szCs w:val="20"/>
              </w:rPr>
              <w:t>5</w:t>
            </w:r>
          </w:p>
          <w:p w:rsidR="00D16936" w:rsidRDefault="00F408C2">
            <w:pPr>
              <w:pBdr>
                <w:top w:val="nil"/>
                <w:left w:val="nil"/>
                <w:bottom w:val="nil"/>
                <w:right w:val="nil"/>
                <w:between w:val="nil"/>
              </w:pBdr>
              <w:spacing w:before="121"/>
              <w:ind w:left="16"/>
              <w:jc w:val="center"/>
              <w:rPr>
                <w:color w:val="FF0000"/>
                <w:sz w:val="20"/>
                <w:szCs w:val="20"/>
              </w:rPr>
            </w:pPr>
            <w:r>
              <w:rPr>
                <w:color w:val="FF0000"/>
                <w:sz w:val="20"/>
                <w:szCs w:val="20"/>
              </w:rPr>
              <w:t>3</w:t>
            </w:r>
          </w:p>
        </w:tc>
        <w:tc>
          <w:tcPr>
            <w:tcW w:w="1843" w:type="dxa"/>
          </w:tcPr>
          <w:p w:rsidR="00D16936" w:rsidRDefault="00F408C2">
            <w:pPr>
              <w:pBdr>
                <w:top w:val="nil"/>
                <w:left w:val="nil"/>
                <w:bottom w:val="nil"/>
                <w:right w:val="nil"/>
                <w:between w:val="nil"/>
              </w:pBdr>
              <w:tabs>
                <w:tab w:val="left" w:pos="1403"/>
              </w:tabs>
              <w:spacing w:line="242" w:lineRule="auto"/>
              <w:ind w:left="111"/>
              <w:rPr>
                <w:color w:val="000000"/>
                <w:sz w:val="20"/>
                <w:szCs w:val="20"/>
              </w:rPr>
            </w:pPr>
            <w:r>
              <w:rPr>
                <w:color w:val="000000"/>
                <w:sz w:val="20"/>
                <w:szCs w:val="20"/>
              </w:rPr>
              <w:t>Aplicaciones</w:t>
            </w:r>
            <w:r>
              <w:rPr>
                <w:color w:val="000000"/>
                <w:sz w:val="20"/>
                <w:szCs w:val="20"/>
              </w:rPr>
              <w:tab/>
              <w:t>TICs</w:t>
            </w:r>
          </w:p>
          <w:p w:rsidR="00D16936" w:rsidRDefault="00F408C2">
            <w:pPr>
              <w:pBdr>
                <w:top w:val="nil"/>
                <w:left w:val="nil"/>
                <w:bottom w:val="nil"/>
                <w:right w:val="nil"/>
                <w:between w:val="nil"/>
              </w:pBdr>
              <w:spacing w:line="223" w:lineRule="auto"/>
              <w:ind w:left="111"/>
              <w:rPr>
                <w:color w:val="000000"/>
                <w:sz w:val="20"/>
                <w:szCs w:val="20"/>
              </w:rPr>
            </w:pPr>
            <w:r>
              <w:rPr>
                <w:color w:val="000000"/>
                <w:sz w:val="20"/>
                <w:szCs w:val="20"/>
              </w:rPr>
              <w:t>para la Fisioterapia</w:t>
            </w:r>
          </w:p>
        </w:tc>
        <w:tc>
          <w:tcPr>
            <w:tcW w:w="707" w:type="dxa"/>
          </w:tcPr>
          <w:p w:rsidR="00D16936" w:rsidRDefault="00F408C2">
            <w:pPr>
              <w:pBdr>
                <w:top w:val="nil"/>
                <w:left w:val="nil"/>
                <w:bottom w:val="nil"/>
                <w:right w:val="nil"/>
                <w:between w:val="nil"/>
              </w:pBdr>
              <w:spacing w:before="121"/>
              <w:ind w:left="11"/>
              <w:jc w:val="center"/>
              <w:rPr>
                <w:strike/>
                <w:color w:val="000000"/>
                <w:sz w:val="20"/>
                <w:szCs w:val="20"/>
              </w:rPr>
            </w:pPr>
            <w:r>
              <w:rPr>
                <w:strike/>
                <w:color w:val="000000"/>
                <w:sz w:val="20"/>
                <w:szCs w:val="20"/>
              </w:rPr>
              <w:t>5</w:t>
            </w:r>
          </w:p>
          <w:p w:rsidR="00D16936" w:rsidRDefault="00F408C2">
            <w:pPr>
              <w:spacing w:before="121"/>
              <w:ind w:left="16"/>
              <w:jc w:val="center"/>
              <w:rPr>
                <w:strike/>
                <w:sz w:val="20"/>
                <w:szCs w:val="20"/>
              </w:rPr>
            </w:pPr>
            <w:r>
              <w:rPr>
                <w:color w:val="FF0000"/>
                <w:sz w:val="20"/>
                <w:szCs w:val="20"/>
              </w:rPr>
              <w:t>3</w:t>
            </w:r>
          </w:p>
        </w:tc>
        <w:tc>
          <w:tcPr>
            <w:tcW w:w="851" w:type="dxa"/>
            <w:tcBorders>
              <w:right w:val="single" w:sz="6" w:space="0" w:color="000000"/>
            </w:tcBorders>
          </w:tcPr>
          <w:p w:rsidR="00D16936" w:rsidRDefault="00F408C2">
            <w:pPr>
              <w:pBdr>
                <w:top w:val="nil"/>
                <w:left w:val="nil"/>
                <w:bottom w:val="nil"/>
                <w:right w:val="nil"/>
                <w:between w:val="nil"/>
              </w:pBdr>
              <w:spacing w:before="121"/>
              <w:ind w:left="101" w:right="83"/>
              <w:jc w:val="center"/>
              <w:rPr>
                <w:color w:val="000000"/>
                <w:sz w:val="20"/>
                <w:szCs w:val="20"/>
              </w:rPr>
            </w:pPr>
            <w:r>
              <w:rPr>
                <w:color w:val="000000"/>
                <w:sz w:val="20"/>
                <w:szCs w:val="20"/>
              </w:rPr>
              <w:t>1º</w:t>
            </w:r>
            <w:r>
              <w:rPr>
                <w:color w:val="FF0000"/>
                <w:sz w:val="20"/>
                <w:szCs w:val="20"/>
              </w:rPr>
              <w:t xml:space="preserve"> y 2º</w:t>
            </w:r>
          </w:p>
        </w:tc>
        <w:tc>
          <w:tcPr>
            <w:tcW w:w="1108" w:type="dxa"/>
            <w:tcBorders>
              <w:left w:val="single" w:sz="6" w:space="0" w:color="000000"/>
            </w:tcBorders>
          </w:tcPr>
          <w:p w:rsidR="00D16936" w:rsidRDefault="00F408C2">
            <w:pPr>
              <w:pBdr>
                <w:top w:val="nil"/>
                <w:left w:val="nil"/>
                <w:bottom w:val="nil"/>
                <w:right w:val="nil"/>
                <w:between w:val="nil"/>
              </w:pBdr>
              <w:spacing w:before="121"/>
              <w:ind w:left="433"/>
              <w:rPr>
                <w:color w:val="000000"/>
                <w:sz w:val="20"/>
                <w:szCs w:val="20"/>
              </w:rPr>
            </w:pPr>
            <w:r>
              <w:rPr>
                <w:color w:val="000000"/>
                <w:sz w:val="20"/>
                <w:szCs w:val="20"/>
              </w:rPr>
              <w:t>OB</w:t>
            </w:r>
          </w:p>
        </w:tc>
      </w:tr>
      <w:tr w:rsidR="00D16936">
        <w:trPr>
          <w:trHeight w:val="1221"/>
        </w:trPr>
        <w:tc>
          <w:tcPr>
            <w:tcW w:w="1128" w:type="dxa"/>
            <w:vMerge/>
          </w:tcPr>
          <w:p w:rsidR="00D16936" w:rsidRDefault="00D16936">
            <w:pPr>
              <w:pBdr>
                <w:top w:val="nil"/>
                <w:left w:val="nil"/>
                <w:bottom w:val="nil"/>
                <w:right w:val="nil"/>
                <w:between w:val="nil"/>
              </w:pBdr>
              <w:spacing w:line="276" w:lineRule="auto"/>
              <w:rPr>
                <w:color w:val="000000"/>
                <w:sz w:val="20"/>
                <w:szCs w:val="20"/>
              </w:rPr>
            </w:pPr>
          </w:p>
        </w:tc>
        <w:tc>
          <w:tcPr>
            <w:tcW w:w="690" w:type="dxa"/>
            <w:vMerge/>
          </w:tcPr>
          <w:p w:rsidR="00D16936" w:rsidRDefault="00D16936">
            <w:pPr>
              <w:pBdr>
                <w:top w:val="nil"/>
                <w:left w:val="nil"/>
                <w:bottom w:val="nil"/>
                <w:right w:val="nil"/>
                <w:between w:val="nil"/>
              </w:pBdr>
              <w:spacing w:line="276" w:lineRule="auto"/>
              <w:rPr>
                <w:color w:val="000000"/>
                <w:sz w:val="20"/>
                <w:szCs w:val="20"/>
              </w:rPr>
            </w:pPr>
          </w:p>
        </w:tc>
        <w:tc>
          <w:tcPr>
            <w:tcW w:w="1965" w:type="dxa"/>
          </w:tcPr>
          <w:p w:rsidR="00D16936" w:rsidRDefault="00F408C2">
            <w:pPr>
              <w:pBdr>
                <w:top w:val="nil"/>
                <w:left w:val="nil"/>
                <w:bottom w:val="nil"/>
                <w:right w:val="nil"/>
                <w:between w:val="nil"/>
              </w:pBdr>
              <w:spacing w:before="121"/>
              <w:ind w:left="110" w:right="135"/>
              <w:rPr>
                <w:color w:val="000000"/>
                <w:sz w:val="20"/>
                <w:szCs w:val="20"/>
              </w:rPr>
            </w:pPr>
            <w:r>
              <w:rPr>
                <w:color w:val="000000"/>
                <w:sz w:val="20"/>
                <w:szCs w:val="20"/>
              </w:rPr>
              <w:t>Reeducación cognitiva y neurolingüística para fisioterapeutas</w:t>
            </w:r>
          </w:p>
        </w:tc>
        <w:tc>
          <w:tcPr>
            <w:tcW w:w="710" w:type="dxa"/>
          </w:tcPr>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F408C2">
            <w:pPr>
              <w:pBdr>
                <w:top w:val="nil"/>
                <w:left w:val="nil"/>
                <w:bottom w:val="nil"/>
                <w:right w:val="nil"/>
                <w:between w:val="nil"/>
              </w:pBdr>
              <w:ind w:left="16"/>
              <w:jc w:val="center"/>
              <w:rPr>
                <w:color w:val="000000"/>
                <w:sz w:val="20"/>
                <w:szCs w:val="20"/>
              </w:rPr>
            </w:pPr>
            <w:r>
              <w:rPr>
                <w:color w:val="000000"/>
                <w:sz w:val="20"/>
                <w:szCs w:val="20"/>
              </w:rPr>
              <w:t>3</w:t>
            </w:r>
          </w:p>
        </w:tc>
        <w:tc>
          <w:tcPr>
            <w:tcW w:w="1843" w:type="dxa"/>
          </w:tcPr>
          <w:p w:rsidR="00D16936" w:rsidRDefault="00F408C2">
            <w:pPr>
              <w:pBdr>
                <w:top w:val="nil"/>
                <w:left w:val="nil"/>
                <w:bottom w:val="nil"/>
                <w:right w:val="nil"/>
                <w:between w:val="nil"/>
              </w:pBdr>
              <w:ind w:left="111" w:right="280"/>
              <w:rPr>
                <w:color w:val="000000"/>
                <w:sz w:val="20"/>
                <w:szCs w:val="20"/>
              </w:rPr>
            </w:pPr>
            <w:r>
              <w:rPr>
                <w:color w:val="000000"/>
                <w:sz w:val="20"/>
                <w:szCs w:val="20"/>
              </w:rPr>
              <w:t>Reeducación cognitiva y neurolingüística para</w:t>
            </w:r>
          </w:p>
          <w:p w:rsidR="00D16936" w:rsidRDefault="00F408C2">
            <w:pPr>
              <w:pBdr>
                <w:top w:val="nil"/>
                <w:left w:val="nil"/>
                <w:bottom w:val="nil"/>
                <w:right w:val="nil"/>
                <w:between w:val="nil"/>
              </w:pBdr>
              <w:spacing w:line="225" w:lineRule="auto"/>
              <w:ind w:left="111"/>
              <w:rPr>
                <w:color w:val="000000"/>
                <w:sz w:val="20"/>
                <w:szCs w:val="20"/>
              </w:rPr>
            </w:pPr>
            <w:r>
              <w:rPr>
                <w:color w:val="000000"/>
                <w:sz w:val="20"/>
                <w:szCs w:val="20"/>
              </w:rPr>
              <w:t>fisioterapeutas</w:t>
            </w:r>
          </w:p>
        </w:tc>
        <w:tc>
          <w:tcPr>
            <w:tcW w:w="707" w:type="dxa"/>
          </w:tcPr>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F408C2">
            <w:pPr>
              <w:pBdr>
                <w:top w:val="nil"/>
                <w:left w:val="nil"/>
                <w:bottom w:val="nil"/>
                <w:right w:val="nil"/>
                <w:between w:val="nil"/>
              </w:pBdr>
              <w:ind w:left="11"/>
              <w:jc w:val="center"/>
              <w:rPr>
                <w:color w:val="000000"/>
                <w:sz w:val="20"/>
                <w:szCs w:val="20"/>
              </w:rPr>
            </w:pPr>
            <w:r>
              <w:rPr>
                <w:color w:val="000000"/>
                <w:sz w:val="20"/>
                <w:szCs w:val="20"/>
              </w:rPr>
              <w:t>3</w:t>
            </w:r>
          </w:p>
        </w:tc>
        <w:tc>
          <w:tcPr>
            <w:tcW w:w="851" w:type="dxa"/>
            <w:tcBorders>
              <w:right w:val="single" w:sz="6" w:space="0" w:color="000000"/>
            </w:tcBorders>
          </w:tcPr>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F408C2">
            <w:pPr>
              <w:pBdr>
                <w:top w:val="nil"/>
                <w:left w:val="nil"/>
                <w:bottom w:val="nil"/>
                <w:right w:val="nil"/>
                <w:between w:val="nil"/>
              </w:pBdr>
              <w:ind w:left="101" w:right="83"/>
              <w:jc w:val="center"/>
              <w:rPr>
                <w:color w:val="000000"/>
                <w:sz w:val="20"/>
                <w:szCs w:val="20"/>
              </w:rPr>
            </w:pPr>
            <w:r>
              <w:rPr>
                <w:color w:val="000000"/>
                <w:sz w:val="20"/>
                <w:szCs w:val="20"/>
              </w:rPr>
              <w:t>1º</w:t>
            </w:r>
            <w:r>
              <w:rPr>
                <w:color w:val="FF0000"/>
                <w:sz w:val="20"/>
                <w:szCs w:val="20"/>
              </w:rPr>
              <w:t xml:space="preserve"> y 2º</w:t>
            </w:r>
          </w:p>
        </w:tc>
        <w:tc>
          <w:tcPr>
            <w:tcW w:w="1108" w:type="dxa"/>
            <w:tcBorders>
              <w:left w:val="single" w:sz="6" w:space="0" w:color="000000"/>
            </w:tcBorders>
          </w:tcPr>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F408C2">
            <w:pPr>
              <w:pBdr>
                <w:top w:val="nil"/>
                <w:left w:val="nil"/>
                <w:bottom w:val="nil"/>
                <w:right w:val="nil"/>
                <w:between w:val="nil"/>
              </w:pBdr>
              <w:ind w:left="433"/>
              <w:rPr>
                <w:color w:val="000000"/>
                <w:sz w:val="20"/>
                <w:szCs w:val="20"/>
              </w:rPr>
            </w:pPr>
            <w:r>
              <w:rPr>
                <w:color w:val="000000"/>
                <w:sz w:val="20"/>
                <w:szCs w:val="20"/>
              </w:rPr>
              <w:t>OB</w:t>
            </w:r>
          </w:p>
        </w:tc>
      </w:tr>
      <w:tr w:rsidR="00D16936">
        <w:trPr>
          <w:trHeight w:val="1221"/>
        </w:trPr>
        <w:tc>
          <w:tcPr>
            <w:tcW w:w="1128" w:type="dxa"/>
          </w:tcPr>
          <w:p w:rsidR="00D16936" w:rsidRDefault="00D16936">
            <w:pPr>
              <w:pBdr>
                <w:top w:val="nil"/>
                <w:left w:val="nil"/>
                <w:bottom w:val="nil"/>
                <w:right w:val="nil"/>
                <w:between w:val="nil"/>
              </w:pBdr>
              <w:spacing w:before="12"/>
              <w:rPr>
                <w:b/>
                <w:color w:val="000000"/>
                <w:sz w:val="29"/>
                <w:szCs w:val="29"/>
              </w:rPr>
            </w:pPr>
          </w:p>
          <w:p w:rsidR="00D16936" w:rsidRDefault="00F408C2">
            <w:pPr>
              <w:pBdr>
                <w:top w:val="nil"/>
                <w:left w:val="nil"/>
                <w:bottom w:val="nil"/>
                <w:right w:val="nil"/>
                <w:between w:val="nil"/>
              </w:pBdr>
              <w:ind w:left="107" w:right="41"/>
              <w:rPr>
                <w:color w:val="000000"/>
                <w:sz w:val="20"/>
                <w:szCs w:val="20"/>
              </w:rPr>
            </w:pPr>
            <w:r>
              <w:rPr>
                <w:sz w:val="20"/>
                <w:szCs w:val="20"/>
              </w:rPr>
              <w:t>ESPECÍFICO</w:t>
            </w:r>
          </w:p>
        </w:tc>
        <w:tc>
          <w:tcPr>
            <w:tcW w:w="690" w:type="dxa"/>
          </w:tcPr>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F408C2">
            <w:pPr>
              <w:pBdr>
                <w:top w:val="nil"/>
                <w:left w:val="nil"/>
                <w:bottom w:val="nil"/>
                <w:right w:val="nil"/>
                <w:between w:val="nil"/>
              </w:pBdr>
              <w:ind w:left="119" w:right="112"/>
              <w:jc w:val="center"/>
              <w:rPr>
                <w:color w:val="000000"/>
                <w:sz w:val="20"/>
                <w:szCs w:val="20"/>
              </w:rPr>
            </w:pPr>
            <w:r>
              <w:rPr>
                <w:color w:val="000000"/>
                <w:sz w:val="20"/>
                <w:szCs w:val="20"/>
              </w:rPr>
              <w:t>26</w:t>
            </w:r>
          </w:p>
        </w:tc>
        <w:tc>
          <w:tcPr>
            <w:tcW w:w="1965" w:type="dxa"/>
          </w:tcPr>
          <w:p w:rsidR="00D16936" w:rsidRDefault="00D16936">
            <w:pPr>
              <w:pBdr>
                <w:top w:val="nil"/>
                <w:left w:val="nil"/>
                <w:bottom w:val="nil"/>
                <w:right w:val="nil"/>
                <w:between w:val="nil"/>
              </w:pBdr>
              <w:spacing w:before="11"/>
              <w:rPr>
                <w:b/>
                <w:color w:val="000000"/>
                <w:sz w:val="19"/>
                <w:szCs w:val="19"/>
              </w:rPr>
            </w:pPr>
          </w:p>
          <w:p w:rsidR="00D16936" w:rsidRDefault="00F408C2">
            <w:pPr>
              <w:pBdr>
                <w:top w:val="nil"/>
                <w:left w:val="nil"/>
                <w:bottom w:val="nil"/>
                <w:right w:val="nil"/>
                <w:between w:val="nil"/>
              </w:pBdr>
              <w:spacing w:before="1"/>
              <w:ind w:left="110" w:right="614"/>
              <w:rPr>
                <w:color w:val="000000"/>
                <w:sz w:val="20"/>
                <w:szCs w:val="20"/>
              </w:rPr>
            </w:pPr>
            <w:r>
              <w:rPr>
                <w:color w:val="000000"/>
                <w:sz w:val="20"/>
                <w:szCs w:val="20"/>
              </w:rPr>
              <w:t>Fisioterapia Neurológica en Pediatría</w:t>
            </w:r>
          </w:p>
        </w:tc>
        <w:tc>
          <w:tcPr>
            <w:tcW w:w="710" w:type="dxa"/>
          </w:tcPr>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F408C2">
            <w:pPr>
              <w:pBdr>
                <w:top w:val="nil"/>
                <w:left w:val="nil"/>
                <w:bottom w:val="nil"/>
                <w:right w:val="nil"/>
                <w:between w:val="nil"/>
              </w:pBdr>
              <w:ind w:left="16"/>
              <w:jc w:val="center"/>
              <w:rPr>
                <w:color w:val="000000"/>
                <w:sz w:val="20"/>
                <w:szCs w:val="20"/>
              </w:rPr>
            </w:pPr>
            <w:r>
              <w:rPr>
                <w:color w:val="000000"/>
                <w:sz w:val="20"/>
                <w:szCs w:val="20"/>
              </w:rPr>
              <w:t>9</w:t>
            </w:r>
          </w:p>
        </w:tc>
        <w:tc>
          <w:tcPr>
            <w:tcW w:w="1843" w:type="dxa"/>
          </w:tcPr>
          <w:p w:rsidR="00D16936" w:rsidRDefault="00F408C2">
            <w:pPr>
              <w:pBdr>
                <w:top w:val="nil"/>
                <w:left w:val="nil"/>
                <w:bottom w:val="nil"/>
                <w:right w:val="nil"/>
                <w:between w:val="nil"/>
              </w:pBdr>
              <w:tabs>
                <w:tab w:val="left" w:pos="1645"/>
              </w:tabs>
              <w:ind w:left="111" w:right="95"/>
              <w:rPr>
                <w:color w:val="000000"/>
                <w:sz w:val="20"/>
                <w:szCs w:val="20"/>
              </w:rPr>
            </w:pPr>
            <w:r>
              <w:rPr>
                <w:color w:val="000000"/>
                <w:sz w:val="20"/>
                <w:szCs w:val="20"/>
              </w:rPr>
              <w:t>Exploración neurológica</w:t>
            </w:r>
            <w:r>
              <w:rPr>
                <w:color w:val="000000"/>
                <w:sz w:val="20"/>
                <w:szCs w:val="20"/>
              </w:rPr>
              <w:tab/>
              <w:t>y</w:t>
            </w:r>
          </w:p>
          <w:p w:rsidR="00D16936" w:rsidRDefault="00F408C2">
            <w:pPr>
              <w:pBdr>
                <w:top w:val="nil"/>
                <w:left w:val="nil"/>
                <w:bottom w:val="nil"/>
                <w:right w:val="nil"/>
                <w:between w:val="nil"/>
              </w:pBdr>
              <w:tabs>
                <w:tab w:val="left" w:pos="1529"/>
              </w:tabs>
              <w:spacing w:line="242" w:lineRule="auto"/>
              <w:ind w:left="111"/>
              <w:rPr>
                <w:color w:val="000000"/>
                <w:sz w:val="20"/>
                <w:szCs w:val="20"/>
              </w:rPr>
            </w:pPr>
            <w:r>
              <w:rPr>
                <w:color w:val="000000"/>
                <w:sz w:val="20"/>
                <w:szCs w:val="20"/>
              </w:rPr>
              <w:t>escalas</w:t>
            </w:r>
            <w:r>
              <w:rPr>
                <w:color w:val="000000"/>
                <w:sz w:val="20"/>
                <w:szCs w:val="20"/>
              </w:rPr>
              <w:tab/>
              <w:t>de</w:t>
            </w:r>
          </w:p>
          <w:p w:rsidR="00D16936" w:rsidRDefault="00F408C2">
            <w:pPr>
              <w:pBdr>
                <w:top w:val="nil"/>
                <w:left w:val="nil"/>
                <w:bottom w:val="nil"/>
                <w:right w:val="nil"/>
                <w:between w:val="nil"/>
              </w:pBdr>
              <w:tabs>
                <w:tab w:val="left" w:pos="1531"/>
              </w:tabs>
              <w:spacing w:line="242" w:lineRule="auto"/>
              <w:ind w:left="111"/>
              <w:rPr>
                <w:color w:val="000000"/>
                <w:sz w:val="20"/>
                <w:szCs w:val="20"/>
              </w:rPr>
            </w:pPr>
            <w:r>
              <w:rPr>
                <w:color w:val="000000"/>
                <w:sz w:val="20"/>
                <w:szCs w:val="20"/>
              </w:rPr>
              <w:t>valoración</w:t>
            </w:r>
            <w:r>
              <w:rPr>
                <w:color w:val="000000"/>
                <w:sz w:val="20"/>
                <w:szCs w:val="20"/>
              </w:rPr>
              <w:tab/>
              <w:t>en</w:t>
            </w:r>
          </w:p>
          <w:p w:rsidR="00D16936" w:rsidRDefault="00F408C2">
            <w:pPr>
              <w:pBdr>
                <w:top w:val="nil"/>
                <w:left w:val="nil"/>
                <w:bottom w:val="nil"/>
                <w:right w:val="nil"/>
                <w:between w:val="nil"/>
              </w:pBdr>
              <w:spacing w:before="1" w:line="225" w:lineRule="auto"/>
              <w:ind w:left="111"/>
              <w:rPr>
                <w:color w:val="000000"/>
                <w:sz w:val="20"/>
                <w:szCs w:val="20"/>
              </w:rPr>
            </w:pPr>
            <w:r>
              <w:rPr>
                <w:color w:val="000000"/>
                <w:sz w:val="20"/>
                <w:szCs w:val="20"/>
              </w:rPr>
              <w:t>pediatría</w:t>
            </w:r>
          </w:p>
        </w:tc>
        <w:tc>
          <w:tcPr>
            <w:tcW w:w="707" w:type="dxa"/>
          </w:tcPr>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F408C2">
            <w:pPr>
              <w:pBdr>
                <w:top w:val="nil"/>
                <w:left w:val="nil"/>
                <w:bottom w:val="nil"/>
                <w:right w:val="nil"/>
                <w:between w:val="nil"/>
              </w:pBdr>
              <w:ind w:left="11"/>
              <w:jc w:val="center"/>
              <w:rPr>
                <w:color w:val="000000"/>
                <w:sz w:val="20"/>
                <w:szCs w:val="20"/>
              </w:rPr>
            </w:pPr>
            <w:r>
              <w:rPr>
                <w:color w:val="000000"/>
                <w:sz w:val="20"/>
                <w:szCs w:val="20"/>
              </w:rPr>
              <w:t>2</w:t>
            </w:r>
          </w:p>
        </w:tc>
        <w:tc>
          <w:tcPr>
            <w:tcW w:w="851" w:type="dxa"/>
            <w:tcBorders>
              <w:right w:val="single" w:sz="6" w:space="0" w:color="000000"/>
            </w:tcBorders>
          </w:tcPr>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F408C2">
            <w:pPr>
              <w:pBdr>
                <w:top w:val="nil"/>
                <w:left w:val="nil"/>
                <w:bottom w:val="nil"/>
                <w:right w:val="nil"/>
                <w:between w:val="nil"/>
              </w:pBdr>
              <w:ind w:left="101" w:right="83"/>
              <w:jc w:val="center"/>
              <w:rPr>
                <w:color w:val="FF0000"/>
                <w:sz w:val="20"/>
                <w:szCs w:val="20"/>
              </w:rPr>
            </w:pPr>
            <w:r>
              <w:rPr>
                <w:color w:val="FF0000"/>
                <w:sz w:val="20"/>
                <w:szCs w:val="20"/>
              </w:rPr>
              <w:t xml:space="preserve">1º y </w:t>
            </w:r>
            <w:r>
              <w:rPr>
                <w:color w:val="000000"/>
                <w:sz w:val="20"/>
                <w:szCs w:val="20"/>
              </w:rPr>
              <w:t>2º</w:t>
            </w:r>
          </w:p>
        </w:tc>
        <w:tc>
          <w:tcPr>
            <w:tcW w:w="1108" w:type="dxa"/>
            <w:tcBorders>
              <w:left w:val="single" w:sz="6" w:space="0" w:color="000000"/>
            </w:tcBorders>
          </w:tcPr>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F408C2">
            <w:pPr>
              <w:pBdr>
                <w:top w:val="nil"/>
                <w:left w:val="nil"/>
                <w:bottom w:val="nil"/>
                <w:right w:val="nil"/>
                <w:between w:val="nil"/>
              </w:pBdr>
              <w:ind w:left="433"/>
              <w:rPr>
                <w:color w:val="000000"/>
                <w:sz w:val="20"/>
                <w:szCs w:val="20"/>
              </w:rPr>
            </w:pPr>
            <w:r>
              <w:rPr>
                <w:color w:val="000000"/>
                <w:sz w:val="20"/>
                <w:szCs w:val="20"/>
              </w:rPr>
              <w:t>OB</w:t>
            </w:r>
          </w:p>
        </w:tc>
      </w:tr>
    </w:tbl>
    <w:p w:rsidR="00D16936" w:rsidRDefault="00D16936">
      <w:pPr>
        <w:rPr>
          <w:sz w:val="20"/>
          <w:szCs w:val="20"/>
        </w:rPr>
        <w:sectPr w:rsidR="00D16936">
          <w:headerReference w:type="default" r:id="rId9"/>
          <w:pgSz w:w="11910" w:h="16840"/>
          <w:pgMar w:top="2020" w:right="860" w:bottom="280" w:left="880" w:header="427" w:footer="720" w:gutter="0"/>
          <w:pgNumType w:start="1"/>
          <w:cols w:space="720"/>
        </w:sectPr>
      </w:pPr>
    </w:p>
    <w:p w:rsidR="00D16936" w:rsidRDefault="00F408C2">
      <w:pPr>
        <w:pBdr>
          <w:top w:val="nil"/>
          <w:left w:val="nil"/>
          <w:bottom w:val="nil"/>
          <w:right w:val="nil"/>
          <w:between w:val="nil"/>
        </w:pBdr>
        <w:rPr>
          <w:b/>
          <w:color w:val="000000"/>
        </w:rPr>
      </w:pPr>
      <w:r>
        <w:rPr>
          <w:noProof/>
          <w:color w:val="000000"/>
          <w:sz w:val="20"/>
          <w:szCs w:val="20"/>
        </w:rPr>
        <w:lastRenderedPageBreak/>
        <mc:AlternateContent>
          <mc:Choice Requires="wpg">
            <w:drawing>
              <wp:anchor distT="0" distB="0" distL="114300" distR="114300" simplePos="0" relativeHeight="251659264" behindDoc="0" locked="0" layoutInCell="1" hidden="0" allowOverlap="1">
                <wp:simplePos x="0" y="0"/>
                <wp:positionH relativeFrom="page">
                  <wp:posOffset>6462714</wp:posOffset>
                </wp:positionH>
                <wp:positionV relativeFrom="page">
                  <wp:posOffset>9196388</wp:posOffset>
                </wp:positionV>
                <wp:extent cx="1609090" cy="158115"/>
                <wp:effectExtent l="0" t="0" r="0" b="0"/>
                <wp:wrapNone/>
                <wp:docPr id="69" name="Rectángulo 69"/>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D16936" w:rsidRDefault="00F408C2">
                            <w:pPr>
                              <w:spacing w:before="13"/>
                              <w:ind w:left="20" w:firstLine="40"/>
                              <w:textDirection w:val="btLr"/>
                            </w:pPr>
                            <w:r>
                              <w:rPr>
                                <w:rFonts w:ascii="Arial" w:eastAsia="Arial" w:hAnsi="Arial" w:cs="Arial"/>
                                <w:color w:val="8B500A"/>
                                <w:sz w:val="16"/>
                              </w:rPr>
                              <w:t>csv: 216389821206307655624062</w:t>
                            </w:r>
                          </w:p>
                        </w:txbxContent>
                      </wps:txbx>
                      <wps:bodyPr spcFirstLastPara="1" wrap="square" lIns="0" tIns="0" rIns="0" bIns="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page">
                  <wp:posOffset>6462714</wp:posOffset>
                </wp:positionH>
                <wp:positionV relativeFrom="page">
                  <wp:posOffset>9196388</wp:posOffset>
                </wp:positionV>
                <wp:extent cx="1609090" cy="158115"/>
                <wp:effectExtent b="0" l="0" r="0" t="0"/>
                <wp:wrapNone/>
                <wp:docPr id="69" name="image7.png"/>
                <a:graphic>
                  <a:graphicData uri="http://schemas.openxmlformats.org/drawingml/2006/picture">
                    <pic:pic>
                      <pic:nvPicPr>
                        <pic:cNvPr id="0" name="image7.png"/>
                        <pic:cNvPicPr preferRelativeResize="0"/>
                      </pic:nvPicPr>
                      <pic:blipFill>
                        <a:blip r:embed="rId10"/>
                        <a:srcRect/>
                        <a:stretch>
                          <a:fillRect/>
                        </a:stretch>
                      </pic:blipFill>
                      <pic:spPr>
                        <a:xfrm>
                          <a:off x="0" y="0"/>
                          <a:ext cx="1609090" cy="158115"/>
                        </a:xfrm>
                        <a:prstGeom prst="rect"/>
                        <a:ln/>
                      </pic:spPr>
                    </pic:pic>
                  </a:graphicData>
                </a:graphic>
              </wp:anchor>
            </w:drawing>
          </mc:Fallback>
        </mc:AlternateContent>
      </w:r>
    </w:p>
    <w:tbl>
      <w:tblPr>
        <w:tblStyle w:val="a8"/>
        <w:tblW w:w="9011" w:type="dxa"/>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28"/>
        <w:gridCol w:w="679"/>
        <w:gridCol w:w="1985"/>
        <w:gridCol w:w="710"/>
        <w:gridCol w:w="1843"/>
        <w:gridCol w:w="707"/>
        <w:gridCol w:w="851"/>
        <w:gridCol w:w="1108"/>
      </w:tblGrid>
      <w:tr w:rsidR="00D16936">
        <w:trPr>
          <w:trHeight w:val="1466"/>
        </w:trPr>
        <w:tc>
          <w:tcPr>
            <w:tcW w:w="1128" w:type="dxa"/>
            <w:vMerge w:val="restart"/>
          </w:tcPr>
          <w:p w:rsidR="00D16936" w:rsidRDefault="00D16936">
            <w:pPr>
              <w:pBdr>
                <w:top w:val="nil"/>
                <w:left w:val="nil"/>
                <w:bottom w:val="nil"/>
                <w:right w:val="nil"/>
                <w:between w:val="nil"/>
              </w:pBdr>
              <w:rPr>
                <w:rFonts w:ascii="Times New Roman" w:eastAsia="Times New Roman" w:hAnsi="Times New Roman" w:cs="Times New Roman"/>
                <w:color w:val="000000"/>
                <w:sz w:val="18"/>
                <w:szCs w:val="18"/>
              </w:rPr>
            </w:pPr>
          </w:p>
        </w:tc>
        <w:tc>
          <w:tcPr>
            <w:tcW w:w="679" w:type="dxa"/>
            <w:vMerge w:val="restart"/>
          </w:tcPr>
          <w:p w:rsidR="00D16936" w:rsidRDefault="00D16936">
            <w:pPr>
              <w:pBdr>
                <w:top w:val="nil"/>
                <w:left w:val="nil"/>
                <w:bottom w:val="nil"/>
                <w:right w:val="nil"/>
                <w:between w:val="nil"/>
              </w:pBdr>
              <w:rPr>
                <w:rFonts w:ascii="Times New Roman" w:eastAsia="Times New Roman" w:hAnsi="Times New Roman" w:cs="Times New Roman"/>
                <w:color w:val="000000"/>
                <w:sz w:val="18"/>
                <w:szCs w:val="18"/>
              </w:rPr>
            </w:pPr>
          </w:p>
        </w:tc>
        <w:tc>
          <w:tcPr>
            <w:tcW w:w="1985" w:type="dxa"/>
          </w:tcPr>
          <w:p w:rsidR="00D16936" w:rsidRDefault="00D16936">
            <w:pPr>
              <w:pBdr>
                <w:top w:val="nil"/>
                <w:left w:val="nil"/>
                <w:bottom w:val="nil"/>
                <w:right w:val="nil"/>
                <w:between w:val="nil"/>
              </w:pBdr>
              <w:rPr>
                <w:rFonts w:ascii="Times New Roman" w:eastAsia="Times New Roman" w:hAnsi="Times New Roman" w:cs="Times New Roman"/>
                <w:color w:val="000000"/>
                <w:sz w:val="18"/>
                <w:szCs w:val="18"/>
              </w:rPr>
            </w:pPr>
          </w:p>
        </w:tc>
        <w:tc>
          <w:tcPr>
            <w:tcW w:w="710" w:type="dxa"/>
          </w:tcPr>
          <w:p w:rsidR="00D16936" w:rsidRDefault="00D16936">
            <w:pPr>
              <w:pBdr>
                <w:top w:val="nil"/>
                <w:left w:val="nil"/>
                <w:bottom w:val="nil"/>
                <w:right w:val="nil"/>
                <w:between w:val="nil"/>
              </w:pBdr>
              <w:rPr>
                <w:rFonts w:ascii="Times New Roman" w:eastAsia="Times New Roman" w:hAnsi="Times New Roman" w:cs="Times New Roman"/>
                <w:color w:val="000000"/>
                <w:sz w:val="18"/>
                <w:szCs w:val="18"/>
              </w:rPr>
            </w:pPr>
          </w:p>
        </w:tc>
        <w:tc>
          <w:tcPr>
            <w:tcW w:w="1843" w:type="dxa"/>
          </w:tcPr>
          <w:p w:rsidR="00D16936" w:rsidRDefault="00F408C2">
            <w:pPr>
              <w:pBdr>
                <w:top w:val="nil"/>
                <w:left w:val="nil"/>
                <w:bottom w:val="nil"/>
                <w:right w:val="nil"/>
                <w:between w:val="nil"/>
              </w:pBdr>
              <w:tabs>
                <w:tab w:val="left" w:pos="1530"/>
              </w:tabs>
              <w:spacing w:line="242" w:lineRule="auto"/>
              <w:ind w:left="111"/>
              <w:rPr>
                <w:color w:val="000000"/>
                <w:sz w:val="20"/>
                <w:szCs w:val="20"/>
              </w:rPr>
            </w:pPr>
            <w:r>
              <w:rPr>
                <w:color w:val="000000"/>
                <w:sz w:val="20"/>
                <w:szCs w:val="20"/>
              </w:rPr>
              <w:t>Actualización</w:t>
            </w:r>
            <w:r>
              <w:rPr>
                <w:color w:val="000000"/>
                <w:sz w:val="20"/>
                <w:szCs w:val="20"/>
              </w:rPr>
              <w:tab/>
              <w:t>en</w:t>
            </w:r>
          </w:p>
          <w:p w:rsidR="00D16936" w:rsidRDefault="00F408C2">
            <w:pPr>
              <w:pBdr>
                <w:top w:val="nil"/>
                <w:left w:val="nil"/>
                <w:bottom w:val="nil"/>
                <w:right w:val="nil"/>
                <w:between w:val="nil"/>
              </w:pBdr>
              <w:tabs>
                <w:tab w:val="left" w:pos="1529"/>
              </w:tabs>
              <w:ind w:left="111"/>
              <w:rPr>
                <w:color w:val="000000"/>
                <w:sz w:val="20"/>
                <w:szCs w:val="20"/>
              </w:rPr>
            </w:pPr>
            <w:r>
              <w:rPr>
                <w:color w:val="000000"/>
                <w:sz w:val="20"/>
                <w:szCs w:val="20"/>
              </w:rPr>
              <w:t>técnicas</w:t>
            </w:r>
            <w:r>
              <w:rPr>
                <w:color w:val="000000"/>
                <w:sz w:val="20"/>
                <w:szCs w:val="20"/>
              </w:rPr>
              <w:tab/>
              <w:t>de</w:t>
            </w:r>
          </w:p>
          <w:p w:rsidR="00D16936" w:rsidRDefault="00F408C2">
            <w:pPr>
              <w:pBdr>
                <w:top w:val="nil"/>
                <w:left w:val="nil"/>
                <w:bottom w:val="nil"/>
                <w:right w:val="nil"/>
                <w:between w:val="nil"/>
              </w:pBdr>
              <w:tabs>
                <w:tab w:val="left" w:pos="1531"/>
              </w:tabs>
              <w:spacing w:before="1"/>
              <w:ind w:left="111" w:right="96"/>
              <w:rPr>
                <w:color w:val="000000"/>
                <w:sz w:val="20"/>
                <w:szCs w:val="20"/>
              </w:rPr>
            </w:pPr>
            <w:r>
              <w:rPr>
                <w:color w:val="000000"/>
                <w:sz w:val="20"/>
                <w:szCs w:val="20"/>
              </w:rPr>
              <w:t>intervención</w:t>
            </w:r>
            <w:r>
              <w:rPr>
                <w:color w:val="000000"/>
                <w:sz w:val="20"/>
                <w:szCs w:val="20"/>
              </w:rPr>
              <w:tab/>
            </w:r>
            <w:r>
              <w:rPr>
                <w:color w:val="000000"/>
                <w:sz w:val="20"/>
                <w:szCs w:val="20"/>
              </w:rPr>
              <w:t>en Fisioterapia Neurológica</w:t>
            </w:r>
          </w:p>
          <w:p w:rsidR="00D16936" w:rsidRDefault="00F408C2">
            <w:pPr>
              <w:pBdr>
                <w:top w:val="nil"/>
                <w:left w:val="nil"/>
                <w:bottom w:val="nil"/>
                <w:right w:val="nil"/>
                <w:between w:val="nil"/>
              </w:pBdr>
              <w:spacing w:line="225" w:lineRule="auto"/>
              <w:ind w:left="111"/>
              <w:rPr>
                <w:color w:val="000000"/>
                <w:sz w:val="20"/>
                <w:szCs w:val="20"/>
              </w:rPr>
            </w:pPr>
            <w:r>
              <w:rPr>
                <w:color w:val="000000"/>
                <w:sz w:val="20"/>
                <w:szCs w:val="20"/>
              </w:rPr>
              <w:t>Pediátrica</w:t>
            </w:r>
          </w:p>
        </w:tc>
        <w:tc>
          <w:tcPr>
            <w:tcW w:w="707" w:type="dxa"/>
          </w:tcPr>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F408C2">
            <w:pPr>
              <w:pBdr>
                <w:top w:val="nil"/>
                <w:left w:val="nil"/>
                <w:bottom w:val="nil"/>
                <w:right w:val="nil"/>
                <w:between w:val="nil"/>
              </w:pBdr>
              <w:spacing w:before="122"/>
              <w:ind w:left="11"/>
              <w:jc w:val="center"/>
              <w:rPr>
                <w:color w:val="000000"/>
                <w:sz w:val="20"/>
                <w:szCs w:val="20"/>
              </w:rPr>
            </w:pPr>
            <w:r>
              <w:rPr>
                <w:color w:val="000000"/>
                <w:sz w:val="20"/>
                <w:szCs w:val="20"/>
              </w:rPr>
              <w:t>7</w:t>
            </w:r>
          </w:p>
        </w:tc>
        <w:tc>
          <w:tcPr>
            <w:tcW w:w="851" w:type="dxa"/>
            <w:tcBorders>
              <w:right w:val="single" w:sz="6" w:space="0" w:color="000000"/>
            </w:tcBorders>
          </w:tcPr>
          <w:p w:rsidR="00D16936" w:rsidRDefault="00D16936">
            <w:pPr>
              <w:pBdr>
                <w:top w:val="nil"/>
                <w:left w:val="nil"/>
                <w:bottom w:val="nil"/>
                <w:right w:val="nil"/>
                <w:between w:val="nil"/>
              </w:pBdr>
              <w:rPr>
                <w:rFonts w:ascii="Times New Roman" w:eastAsia="Times New Roman" w:hAnsi="Times New Roman" w:cs="Times New Roman"/>
                <w:color w:val="000000"/>
                <w:sz w:val="18"/>
                <w:szCs w:val="18"/>
              </w:rPr>
            </w:pPr>
          </w:p>
        </w:tc>
        <w:tc>
          <w:tcPr>
            <w:tcW w:w="1108" w:type="dxa"/>
            <w:tcBorders>
              <w:left w:val="single" w:sz="6" w:space="0" w:color="000000"/>
            </w:tcBorders>
          </w:tcPr>
          <w:p w:rsidR="00D16936" w:rsidRDefault="00D16936">
            <w:pPr>
              <w:pBdr>
                <w:top w:val="nil"/>
                <w:left w:val="nil"/>
                <w:bottom w:val="nil"/>
                <w:right w:val="nil"/>
                <w:between w:val="nil"/>
              </w:pBdr>
              <w:rPr>
                <w:rFonts w:ascii="Times New Roman" w:eastAsia="Times New Roman" w:hAnsi="Times New Roman" w:cs="Times New Roman"/>
                <w:color w:val="000000"/>
                <w:sz w:val="18"/>
                <w:szCs w:val="18"/>
              </w:rPr>
            </w:pPr>
          </w:p>
        </w:tc>
      </w:tr>
      <w:tr w:rsidR="00D16936">
        <w:trPr>
          <w:trHeight w:val="1218"/>
        </w:trPr>
        <w:tc>
          <w:tcPr>
            <w:tcW w:w="1128" w:type="dxa"/>
            <w:vMerge/>
          </w:tcPr>
          <w:p w:rsidR="00D16936" w:rsidRDefault="00D16936">
            <w:pPr>
              <w:pBdr>
                <w:top w:val="nil"/>
                <w:left w:val="nil"/>
                <w:bottom w:val="nil"/>
                <w:right w:val="nil"/>
                <w:between w:val="nil"/>
              </w:pBdr>
              <w:spacing w:line="276" w:lineRule="auto"/>
              <w:rPr>
                <w:rFonts w:ascii="Times New Roman" w:eastAsia="Times New Roman" w:hAnsi="Times New Roman" w:cs="Times New Roman"/>
                <w:color w:val="000000"/>
                <w:sz w:val="18"/>
                <w:szCs w:val="18"/>
              </w:rPr>
            </w:pPr>
          </w:p>
        </w:tc>
        <w:tc>
          <w:tcPr>
            <w:tcW w:w="679" w:type="dxa"/>
            <w:vMerge/>
          </w:tcPr>
          <w:p w:rsidR="00D16936" w:rsidRDefault="00D16936">
            <w:pPr>
              <w:pBdr>
                <w:top w:val="nil"/>
                <w:left w:val="nil"/>
                <w:bottom w:val="nil"/>
                <w:right w:val="nil"/>
                <w:between w:val="nil"/>
              </w:pBdr>
              <w:spacing w:line="276" w:lineRule="auto"/>
              <w:rPr>
                <w:rFonts w:ascii="Times New Roman" w:eastAsia="Times New Roman" w:hAnsi="Times New Roman" w:cs="Times New Roman"/>
                <w:color w:val="000000"/>
                <w:sz w:val="18"/>
                <w:szCs w:val="18"/>
              </w:rPr>
            </w:pPr>
          </w:p>
        </w:tc>
        <w:tc>
          <w:tcPr>
            <w:tcW w:w="1985" w:type="dxa"/>
            <w:vMerge w:val="restart"/>
          </w:tcPr>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spacing w:before="2"/>
              <w:rPr>
                <w:b/>
                <w:color w:val="000000"/>
                <w:sz w:val="21"/>
                <w:szCs w:val="21"/>
              </w:rPr>
            </w:pPr>
          </w:p>
          <w:p w:rsidR="00D16936" w:rsidRDefault="00F408C2">
            <w:pPr>
              <w:pBdr>
                <w:top w:val="nil"/>
                <w:left w:val="nil"/>
                <w:bottom w:val="nil"/>
                <w:right w:val="nil"/>
                <w:between w:val="nil"/>
              </w:pBdr>
              <w:ind w:left="110" w:right="614"/>
              <w:rPr>
                <w:color w:val="000000"/>
                <w:sz w:val="20"/>
                <w:szCs w:val="20"/>
              </w:rPr>
            </w:pPr>
            <w:r>
              <w:rPr>
                <w:color w:val="000000"/>
                <w:sz w:val="20"/>
                <w:szCs w:val="20"/>
              </w:rPr>
              <w:t>Fisioterapia Neurológica en el adulto</w:t>
            </w:r>
          </w:p>
        </w:tc>
        <w:tc>
          <w:tcPr>
            <w:tcW w:w="710" w:type="dxa"/>
            <w:vMerge w:val="restart"/>
          </w:tcPr>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spacing w:before="2"/>
              <w:rPr>
                <w:b/>
                <w:color w:val="000000"/>
                <w:sz w:val="21"/>
                <w:szCs w:val="21"/>
              </w:rPr>
            </w:pPr>
          </w:p>
          <w:p w:rsidR="00D16936" w:rsidRDefault="00F408C2">
            <w:pPr>
              <w:pBdr>
                <w:top w:val="nil"/>
                <w:left w:val="nil"/>
                <w:bottom w:val="nil"/>
                <w:right w:val="nil"/>
                <w:between w:val="nil"/>
              </w:pBdr>
              <w:spacing w:before="1"/>
              <w:ind w:left="137" w:right="122"/>
              <w:jc w:val="center"/>
              <w:rPr>
                <w:color w:val="000000"/>
                <w:sz w:val="20"/>
                <w:szCs w:val="20"/>
              </w:rPr>
            </w:pPr>
            <w:r>
              <w:rPr>
                <w:color w:val="000000"/>
                <w:sz w:val="20"/>
                <w:szCs w:val="20"/>
              </w:rPr>
              <w:t>17</w:t>
            </w:r>
          </w:p>
        </w:tc>
        <w:tc>
          <w:tcPr>
            <w:tcW w:w="1843" w:type="dxa"/>
          </w:tcPr>
          <w:p w:rsidR="00D16936" w:rsidRDefault="00F408C2">
            <w:pPr>
              <w:pBdr>
                <w:top w:val="nil"/>
                <w:left w:val="nil"/>
                <w:bottom w:val="nil"/>
                <w:right w:val="nil"/>
                <w:between w:val="nil"/>
              </w:pBdr>
              <w:tabs>
                <w:tab w:val="left" w:pos="1645"/>
              </w:tabs>
              <w:ind w:left="111" w:right="95"/>
              <w:rPr>
                <w:color w:val="000000"/>
                <w:sz w:val="20"/>
                <w:szCs w:val="20"/>
              </w:rPr>
            </w:pPr>
            <w:r>
              <w:rPr>
                <w:color w:val="000000"/>
                <w:sz w:val="20"/>
                <w:szCs w:val="20"/>
              </w:rPr>
              <w:t>Exploración neurológica</w:t>
            </w:r>
            <w:r>
              <w:rPr>
                <w:color w:val="000000"/>
                <w:sz w:val="20"/>
                <w:szCs w:val="20"/>
              </w:rPr>
              <w:tab/>
              <w:t>y</w:t>
            </w:r>
          </w:p>
          <w:p w:rsidR="00D16936" w:rsidRDefault="00F408C2">
            <w:pPr>
              <w:pBdr>
                <w:top w:val="nil"/>
                <w:left w:val="nil"/>
                <w:bottom w:val="nil"/>
                <w:right w:val="nil"/>
                <w:between w:val="nil"/>
              </w:pBdr>
              <w:tabs>
                <w:tab w:val="left" w:pos="1529"/>
              </w:tabs>
              <w:spacing w:line="242" w:lineRule="auto"/>
              <w:ind w:left="111"/>
              <w:rPr>
                <w:color w:val="000000"/>
                <w:sz w:val="20"/>
                <w:szCs w:val="20"/>
              </w:rPr>
            </w:pPr>
            <w:r>
              <w:rPr>
                <w:color w:val="000000"/>
                <w:sz w:val="20"/>
                <w:szCs w:val="20"/>
              </w:rPr>
              <w:t>escalas</w:t>
            </w:r>
            <w:r>
              <w:rPr>
                <w:color w:val="000000"/>
                <w:sz w:val="20"/>
                <w:szCs w:val="20"/>
              </w:rPr>
              <w:tab/>
              <w:t>de</w:t>
            </w:r>
          </w:p>
          <w:p w:rsidR="00D16936" w:rsidRDefault="00F408C2">
            <w:pPr>
              <w:pBdr>
                <w:top w:val="nil"/>
                <w:left w:val="nil"/>
                <w:bottom w:val="nil"/>
                <w:right w:val="nil"/>
                <w:between w:val="nil"/>
              </w:pBdr>
              <w:tabs>
                <w:tab w:val="left" w:pos="1168"/>
                <w:tab w:val="left" w:pos="1588"/>
              </w:tabs>
              <w:ind w:left="111" w:right="96"/>
              <w:rPr>
                <w:color w:val="000000"/>
                <w:sz w:val="20"/>
                <w:szCs w:val="20"/>
              </w:rPr>
            </w:pPr>
            <w:r>
              <w:rPr>
                <w:color w:val="000000"/>
                <w:sz w:val="20"/>
                <w:szCs w:val="20"/>
              </w:rPr>
              <w:t>valoración</w:t>
            </w:r>
            <w:r>
              <w:rPr>
                <w:color w:val="000000"/>
                <w:sz w:val="20"/>
                <w:szCs w:val="20"/>
              </w:rPr>
              <w:tab/>
              <w:t>en</w:t>
            </w:r>
            <w:r>
              <w:rPr>
                <w:color w:val="000000"/>
                <w:sz w:val="20"/>
                <w:szCs w:val="20"/>
              </w:rPr>
              <w:tab/>
              <w:t>el adulto</w:t>
            </w:r>
          </w:p>
        </w:tc>
        <w:tc>
          <w:tcPr>
            <w:tcW w:w="707" w:type="dxa"/>
          </w:tcPr>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spacing w:before="10"/>
              <w:rPr>
                <w:b/>
                <w:color w:val="000000"/>
                <w:sz w:val="19"/>
                <w:szCs w:val="19"/>
              </w:rPr>
            </w:pPr>
          </w:p>
          <w:p w:rsidR="00D16936" w:rsidRDefault="00F408C2">
            <w:pPr>
              <w:pBdr>
                <w:top w:val="nil"/>
                <w:left w:val="nil"/>
                <w:bottom w:val="nil"/>
                <w:right w:val="nil"/>
                <w:between w:val="nil"/>
              </w:pBdr>
              <w:ind w:left="11"/>
              <w:jc w:val="center"/>
              <w:rPr>
                <w:color w:val="000000"/>
                <w:sz w:val="20"/>
                <w:szCs w:val="20"/>
              </w:rPr>
            </w:pPr>
            <w:r>
              <w:rPr>
                <w:color w:val="000000"/>
                <w:sz w:val="20"/>
                <w:szCs w:val="20"/>
              </w:rPr>
              <w:t>3</w:t>
            </w:r>
          </w:p>
        </w:tc>
        <w:tc>
          <w:tcPr>
            <w:tcW w:w="851" w:type="dxa"/>
            <w:vMerge w:val="restart"/>
            <w:tcBorders>
              <w:right w:val="single" w:sz="6" w:space="0" w:color="000000"/>
            </w:tcBorders>
          </w:tcPr>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spacing w:before="1"/>
              <w:rPr>
                <w:b/>
                <w:color w:val="000000"/>
                <w:sz w:val="21"/>
                <w:szCs w:val="21"/>
              </w:rPr>
            </w:pPr>
          </w:p>
          <w:p w:rsidR="00D16936" w:rsidRDefault="00F408C2">
            <w:pPr>
              <w:pBdr>
                <w:top w:val="nil"/>
                <w:left w:val="nil"/>
                <w:bottom w:val="nil"/>
                <w:right w:val="nil"/>
                <w:between w:val="nil"/>
              </w:pBdr>
              <w:ind w:left="101" w:right="83"/>
              <w:jc w:val="center"/>
              <w:rPr>
                <w:color w:val="000000"/>
                <w:sz w:val="20"/>
                <w:szCs w:val="20"/>
              </w:rPr>
            </w:pPr>
            <w:r>
              <w:rPr>
                <w:color w:val="FF0000"/>
                <w:sz w:val="20"/>
                <w:szCs w:val="20"/>
              </w:rPr>
              <w:t xml:space="preserve">1º y </w:t>
            </w:r>
            <w:r>
              <w:rPr>
                <w:color w:val="000000"/>
                <w:sz w:val="20"/>
                <w:szCs w:val="20"/>
              </w:rPr>
              <w:t>2º</w:t>
            </w:r>
          </w:p>
        </w:tc>
        <w:tc>
          <w:tcPr>
            <w:tcW w:w="1108" w:type="dxa"/>
            <w:vMerge w:val="restart"/>
            <w:tcBorders>
              <w:left w:val="single" w:sz="6" w:space="0" w:color="000000"/>
            </w:tcBorders>
          </w:tcPr>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F408C2">
            <w:pPr>
              <w:pBdr>
                <w:top w:val="nil"/>
                <w:left w:val="nil"/>
                <w:bottom w:val="nil"/>
                <w:right w:val="nil"/>
                <w:between w:val="nil"/>
              </w:pBdr>
              <w:spacing w:before="135"/>
              <w:ind w:left="412" w:right="401"/>
              <w:jc w:val="center"/>
              <w:rPr>
                <w:color w:val="000000"/>
                <w:sz w:val="20"/>
                <w:szCs w:val="20"/>
              </w:rPr>
            </w:pPr>
            <w:r>
              <w:rPr>
                <w:color w:val="000000"/>
                <w:sz w:val="20"/>
                <w:szCs w:val="20"/>
              </w:rPr>
              <w:t>OB</w:t>
            </w:r>
          </w:p>
        </w:tc>
      </w:tr>
      <w:tr w:rsidR="00D16936">
        <w:trPr>
          <w:trHeight w:val="1465"/>
        </w:trPr>
        <w:tc>
          <w:tcPr>
            <w:tcW w:w="1128" w:type="dxa"/>
            <w:vMerge/>
          </w:tcPr>
          <w:p w:rsidR="00D16936" w:rsidRDefault="00D16936">
            <w:pPr>
              <w:pBdr>
                <w:top w:val="nil"/>
                <w:left w:val="nil"/>
                <w:bottom w:val="nil"/>
                <w:right w:val="nil"/>
                <w:between w:val="nil"/>
              </w:pBdr>
              <w:spacing w:line="276" w:lineRule="auto"/>
              <w:rPr>
                <w:color w:val="000000"/>
                <w:sz w:val="20"/>
                <w:szCs w:val="20"/>
              </w:rPr>
            </w:pPr>
          </w:p>
        </w:tc>
        <w:tc>
          <w:tcPr>
            <w:tcW w:w="679" w:type="dxa"/>
            <w:vMerge/>
          </w:tcPr>
          <w:p w:rsidR="00D16936" w:rsidRDefault="00D16936">
            <w:pPr>
              <w:pBdr>
                <w:top w:val="nil"/>
                <w:left w:val="nil"/>
                <w:bottom w:val="nil"/>
                <w:right w:val="nil"/>
                <w:between w:val="nil"/>
              </w:pBdr>
              <w:spacing w:line="276" w:lineRule="auto"/>
              <w:rPr>
                <w:color w:val="000000"/>
                <w:sz w:val="20"/>
                <w:szCs w:val="20"/>
              </w:rPr>
            </w:pPr>
          </w:p>
        </w:tc>
        <w:tc>
          <w:tcPr>
            <w:tcW w:w="1985" w:type="dxa"/>
            <w:vMerge/>
          </w:tcPr>
          <w:p w:rsidR="00D16936" w:rsidRDefault="00D16936">
            <w:pPr>
              <w:pBdr>
                <w:top w:val="nil"/>
                <w:left w:val="nil"/>
                <w:bottom w:val="nil"/>
                <w:right w:val="nil"/>
                <w:between w:val="nil"/>
              </w:pBdr>
              <w:spacing w:line="276" w:lineRule="auto"/>
              <w:rPr>
                <w:color w:val="000000"/>
                <w:sz w:val="20"/>
                <w:szCs w:val="20"/>
              </w:rPr>
            </w:pPr>
          </w:p>
        </w:tc>
        <w:tc>
          <w:tcPr>
            <w:tcW w:w="710" w:type="dxa"/>
            <w:vMerge/>
          </w:tcPr>
          <w:p w:rsidR="00D16936" w:rsidRDefault="00D16936">
            <w:pPr>
              <w:pBdr>
                <w:top w:val="nil"/>
                <w:left w:val="nil"/>
                <w:bottom w:val="nil"/>
                <w:right w:val="nil"/>
                <w:between w:val="nil"/>
              </w:pBdr>
              <w:spacing w:line="276" w:lineRule="auto"/>
              <w:rPr>
                <w:color w:val="000000"/>
                <w:sz w:val="20"/>
                <w:szCs w:val="20"/>
              </w:rPr>
            </w:pPr>
          </w:p>
        </w:tc>
        <w:tc>
          <w:tcPr>
            <w:tcW w:w="1843" w:type="dxa"/>
          </w:tcPr>
          <w:p w:rsidR="00D16936" w:rsidRDefault="00F408C2">
            <w:pPr>
              <w:pBdr>
                <w:top w:val="nil"/>
                <w:left w:val="nil"/>
                <w:bottom w:val="nil"/>
                <w:right w:val="nil"/>
                <w:between w:val="nil"/>
              </w:pBdr>
              <w:ind w:left="111" w:right="280"/>
              <w:rPr>
                <w:color w:val="000000"/>
                <w:sz w:val="20"/>
                <w:szCs w:val="20"/>
              </w:rPr>
            </w:pPr>
            <w:r>
              <w:rPr>
                <w:color w:val="000000"/>
                <w:sz w:val="20"/>
                <w:szCs w:val="20"/>
              </w:rPr>
              <w:t>Actualización en técnicas de intervención en Fisioterapia Neurológica en el</w:t>
            </w:r>
          </w:p>
          <w:p w:rsidR="00D16936" w:rsidRDefault="00F408C2">
            <w:pPr>
              <w:pBdr>
                <w:top w:val="nil"/>
                <w:left w:val="nil"/>
                <w:bottom w:val="nil"/>
                <w:right w:val="nil"/>
                <w:between w:val="nil"/>
              </w:pBdr>
              <w:spacing w:line="225" w:lineRule="auto"/>
              <w:ind w:left="111"/>
              <w:rPr>
                <w:color w:val="000000"/>
                <w:sz w:val="20"/>
                <w:szCs w:val="20"/>
              </w:rPr>
            </w:pPr>
            <w:r>
              <w:rPr>
                <w:color w:val="000000"/>
                <w:sz w:val="20"/>
                <w:szCs w:val="20"/>
              </w:rPr>
              <w:t>adulto</w:t>
            </w:r>
          </w:p>
        </w:tc>
        <w:tc>
          <w:tcPr>
            <w:tcW w:w="707" w:type="dxa"/>
          </w:tcPr>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rPr>
                <w:b/>
                <w:color w:val="000000"/>
                <w:sz w:val="20"/>
                <w:szCs w:val="20"/>
              </w:rPr>
            </w:pPr>
          </w:p>
          <w:p w:rsidR="00D16936" w:rsidRDefault="00F408C2">
            <w:pPr>
              <w:pBdr>
                <w:top w:val="nil"/>
                <w:left w:val="nil"/>
                <w:bottom w:val="nil"/>
                <w:right w:val="nil"/>
                <w:between w:val="nil"/>
              </w:pBdr>
              <w:spacing w:before="122"/>
              <w:ind w:left="176"/>
              <w:rPr>
                <w:color w:val="000000"/>
                <w:sz w:val="20"/>
                <w:szCs w:val="20"/>
              </w:rPr>
            </w:pPr>
            <w:r>
              <w:rPr>
                <w:color w:val="000000"/>
                <w:sz w:val="20"/>
                <w:szCs w:val="20"/>
              </w:rPr>
              <w:t>10.5</w:t>
            </w:r>
          </w:p>
        </w:tc>
        <w:tc>
          <w:tcPr>
            <w:tcW w:w="851" w:type="dxa"/>
            <w:vMerge/>
            <w:tcBorders>
              <w:right w:val="single" w:sz="6" w:space="0" w:color="000000"/>
            </w:tcBorders>
          </w:tcPr>
          <w:p w:rsidR="00D16936" w:rsidRDefault="00D16936">
            <w:pPr>
              <w:pBdr>
                <w:top w:val="nil"/>
                <w:left w:val="nil"/>
                <w:bottom w:val="nil"/>
                <w:right w:val="nil"/>
                <w:between w:val="nil"/>
              </w:pBdr>
              <w:spacing w:line="276" w:lineRule="auto"/>
              <w:rPr>
                <w:color w:val="000000"/>
                <w:sz w:val="20"/>
                <w:szCs w:val="20"/>
              </w:rPr>
            </w:pPr>
          </w:p>
        </w:tc>
        <w:tc>
          <w:tcPr>
            <w:tcW w:w="1108" w:type="dxa"/>
            <w:vMerge/>
            <w:tcBorders>
              <w:left w:val="single" w:sz="6" w:space="0" w:color="000000"/>
            </w:tcBorders>
          </w:tcPr>
          <w:p w:rsidR="00D16936" w:rsidRDefault="00D16936">
            <w:pPr>
              <w:pBdr>
                <w:top w:val="nil"/>
                <w:left w:val="nil"/>
                <w:bottom w:val="nil"/>
                <w:right w:val="nil"/>
                <w:between w:val="nil"/>
              </w:pBdr>
              <w:spacing w:line="276" w:lineRule="auto"/>
              <w:rPr>
                <w:color w:val="000000"/>
                <w:sz w:val="20"/>
                <w:szCs w:val="20"/>
              </w:rPr>
            </w:pPr>
          </w:p>
        </w:tc>
      </w:tr>
      <w:tr w:rsidR="00D16936">
        <w:trPr>
          <w:trHeight w:val="976"/>
        </w:trPr>
        <w:tc>
          <w:tcPr>
            <w:tcW w:w="1128" w:type="dxa"/>
            <w:vMerge/>
          </w:tcPr>
          <w:p w:rsidR="00D16936" w:rsidRDefault="00D16936">
            <w:pPr>
              <w:pBdr>
                <w:top w:val="nil"/>
                <w:left w:val="nil"/>
                <w:bottom w:val="nil"/>
                <w:right w:val="nil"/>
                <w:between w:val="nil"/>
              </w:pBdr>
              <w:spacing w:line="276" w:lineRule="auto"/>
              <w:rPr>
                <w:color w:val="000000"/>
                <w:sz w:val="20"/>
                <w:szCs w:val="20"/>
              </w:rPr>
            </w:pPr>
          </w:p>
        </w:tc>
        <w:tc>
          <w:tcPr>
            <w:tcW w:w="679" w:type="dxa"/>
            <w:vMerge/>
          </w:tcPr>
          <w:p w:rsidR="00D16936" w:rsidRDefault="00D16936">
            <w:pPr>
              <w:pBdr>
                <w:top w:val="nil"/>
                <w:left w:val="nil"/>
                <w:bottom w:val="nil"/>
                <w:right w:val="nil"/>
                <w:between w:val="nil"/>
              </w:pBdr>
              <w:spacing w:line="276" w:lineRule="auto"/>
              <w:rPr>
                <w:color w:val="000000"/>
                <w:sz w:val="20"/>
                <w:szCs w:val="20"/>
              </w:rPr>
            </w:pPr>
          </w:p>
        </w:tc>
        <w:tc>
          <w:tcPr>
            <w:tcW w:w="1985" w:type="dxa"/>
            <w:vMerge/>
          </w:tcPr>
          <w:p w:rsidR="00D16936" w:rsidRDefault="00D16936">
            <w:pPr>
              <w:pBdr>
                <w:top w:val="nil"/>
                <w:left w:val="nil"/>
                <w:bottom w:val="nil"/>
                <w:right w:val="nil"/>
                <w:between w:val="nil"/>
              </w:pBdr>
              <w:spacing w:line="276" w:lineRule="auto"/>
              <w:rPr>
                <w:color w:val="000000"/>
                <w:sz w:val="20"/>
                <w:szCs w:val="20"/>
              </w:rPr>
            </w:pPr>
          </w:p>
        </w:tc>
        <w:tc>
          <w:tcPr>
            <w:tcW w:w="710" w:type="dxa"/>
            <w:vMerge/>
          </w:tcPr>
          <w:p w:rsidR="00D16936" w:rsidRDefault="00D16936">
            <w:pPr>
              <w:pBdr>
                <w:top w:val="nil"/>
                <w:left w:val="nil"/>
                <w:bottom w:val="nil"/>
                <w:right w:val="nil"/>
                <w:between w:val="nil"/>
              </w:pBdr>
              <w:spacing w:line="276" w:lineRule="auto"/>
              <w:rPr>
                <w:color w:val="000000"/>
                <w:sz w:val="20"/>
                <w:szCs w:val="20"/>
              </w:rPr>
            </w:pPr>
          </w:p>
        </w:tc>
        <w:tc>
          <w:tcPr>
            <w:tcW w:w="1843" w:type="dxa"/>
          </w:tcPr>
          <w:p w:rsidR="00D16936" w:rsidRDefault="00F408C2">
            <w:pPr>
              <w:pBdr>
                <w:top w:val="nil"/>
                <w:left w:val="nil"/>
                <w:bottom w:val="nil"/>
                <w:right w:val="nil"/>
                <w:between w:val="nil"/>
              </w:pBdr>
              <w:ind w:left="111" w:right="238"/>
              <w:rPr>
                <w:color w:val="000000"/>
                <w:sz w:val="20"/>
                <w:szCs w:val="20"/>
              </w:rPr>
            </w:pPr>
            <w:r>
              <w:rPr>
                <w:color w:val="000000"/>
                <w:sz w:val="20"/>
                <w:szCs w:val="20"/>
              </w:rPr>
              <w:t>Valoración e intervención en el sistema nervioso</w:t>
            </w:r>
          </w:p>
          <w:p w:rsidR="00D16936" w:rsidRDefault="00F408C2">
            <w:pPr>
              <w:pBdr>
                <w:top w:val="nil"/>
                <w:left w:val="nil"/>
                <w:bottom w:val="nil"/>
                <w:right w:val="nil"/>
                <w:between w:val="nil"/>
              </w:pBdr>
              <w:spacing w:line="225" w:lineRule="auto"/>
              <w:ind w:left="111"/>
              <w:rPr>
                <w:color w:val="000000"/>
                <w:sz w:val="20"/>
                <w:szCs w:val="20"/>
              </w:rPr>
            </w:pPr>
            <w:r>
              <w:rPr>
                <w:color w:val="000000"/>
                <w:sz w:val="20"/>
                <w:szCs w:val="20"/>
              </w:rPr>
              <w:t>periférico</w:t>
            </w:r>
          </w:p>
        </w:tc>
        <w:tc>
          <w:tcPr>
            <w:tcW w:w="707" w:type="dxa"/>
          </w:tcPr>
          <w:p w:rsidR="00D16936" w:rsidRDefault="00D16936">
            <w:pPr>
              <w:pBdr>
                <w:top w:val="nil"/>
                <w:left w:val="nil"/>
                <w:bottom w:val="nil"/>
                <w:right w:val="nil"/>
                <w:between w:val="nil"/>
              </w:pBdr>
              <w:spacing w:before="12"/>
              <w:rPr>
                <w:b/>
                <w:color w:val="000000"/>
                <w:sz w:val="29"/>
                <w:szCs w:val="29"/>
              </w:rPr>
            </w:pPr>
          </w:p>
          <w:p w:rsidR="00D16936" w:rsidRDefault="00F408C2">
            <w:pPr>
              <w:pBdr>
                <w:top w:val="nil"/>
                <w:left w:val="nil"/>
                <w:bottom w:val="nil"/>
                <w:right w:val="nil"/>
                <w:between w:val="nil"/>
              </w:pBdr>
              <w:ind w:left="226"/>
              <w:rPr>
                <w:color w:val="000000"/>
                <w:sz w:val="20"/>
                <w:szCs w:val="20"/>
              </w:rPr>
            </w:pPr>
            <w:r>
              <w:rPr>
                <w:color w:val="000000"/>
                <w:sz w:val="20"/>
                <w:szCs w:val="20"/>
              </w:rPr>
              <w:t>1.5</w:t>
            </w:r>
          </w:p>
        </w:tc>
        <w:tc>
          <w:tcPr>
            <w:tcW w:w="851" w:type="dxa"/>
            <w:vMerge/>
            <w:tcBorders>
              <w:right w:val="single" w:sz="6" w:space="0" w:color="000000"/>
            </w:tcBorders>
          </w:tcPr>
          <w:p w:rsidR="00D16936" w:rsidRDefault="00D16936">
            <w:pPr>
              <w:pBdr>
                <w:top w:val="nil"/>
                <w:left w:val="nil"/>
                <w:bottom w:val="nil"/>
                <w:right w:val="nil"/>
                <w:between w:val="nil"/>
              </w:pBdr>
              <w:spacing w:line="276" w:lineRule="auto"/>
              <w:rPr>
                <w:color w:val="000000"/>
                <w:sz w:val="20"/>
                <w:szCs w:val="20"/>
              </w:rPr>
            </w:pPr>
          </w:p>
        </w:tc>
        <w:tc>
          <w:tcPr>
            <w:tcW w:w="1108" w:type="dxa"/>
            <w:vMerge/>
            <w:tcBorders>
              <w:left w:val="single" w:sz="6" w:space="0" w:color="000000"/>
            </w:tcBorders>
          </w:tcPr>
          <w:p w:rsidR="00D16936" w:rsidRDefault="00D16936">
            <w:pPr>
              <w:pBdr>
                <w:top w:val="nil"/>
                <w:left w:val="nil"/>
                <w:bottom w:val="nil"/>
                <w:right w:val="nil"/>
                <w:between w:val="nil"/>
              </w:pBdr>
              <w:spacing w:line="276" w:lineRule="auto"/>
              <w:rPr>
                <w:color w:val="000000"/>
                <w:sz w:val="20"/>
                <w:szCs w:val="20"/>
              </w:rPr>
            </w:pPr>
          </w:p>
        </w:tc>
      </w:tr>
      <w:tr w:rsidR="00D16936">
        <w:trPr>
          <w:trHeight w:val="976"/>
        </w:trPr>
        <w:tc>
          <w:tcPr>
            <w:tcW w:w="1128" w:type="dxa"/>
            <w:vMerge/>
          </w:tcPr>
          <w:p w:rsidR="00D16936" w:rsidRDefault="00D16936">
            <w:pPr>
              <w:pBdr>
                <w:top w:val="nil"/>
                <w:left w:val="nil"/>
                <w:bottom w:val="nil"/>
                <w:right w:val="nil"/>
                <w:between w:val="nil"/>
              </w:pBdr>
              <w:spacing w:line="276" w:lineRule="auto"/>
              <w:rPr>
                <w:color w:val="000000"/>
                <w:sz w:val="20"/>
                <w:szCs w:val="20"/>
              </w:rPr>
            </w:pPr>
          </w:p>
        </w:tc>
        <w:tc>
          <w:tcPr>
            <w:tcW w:w="679" w:type="dxa"/>
            <w:vMerge/>
          </w:tcPr>
          <w:p w:rsidR="00D16936" w:rsidRDefault="00D16936">
            <w:pPr>
              <w:pBdr>
                <w:top w:val="nil"/>
                <w:left w:val="nil"/>
                <w:bottom w:val="nil"/>
                <w:right w:val="nil"/>
                <w:between w:val="nil"/>
              </w:pBdr>
              <w:spacing w:line="276" w:lineRule="auto"/>
              <w:rPr>
                <w:color w:val="000000"/>
                <w:sz w:val="20"/>
                <w:szCs w:val="20"/>
              </w:rPr>
            </w:pPr>
          </w:p>
        </w:tc>
        <w:tc>
          <w:tcPr>
            <w:tcW w:w="1985" w:type="dxa"/>
            <w:vMerge/>
          </w:tcPr>
          <w:p w:rsidR="00D16936" w:rsidRDefault="00D16936">
            <w:pPr>
              <w:pBdr>
                <w:top w:val="nil"/>
                <w:left w:val="nil"/>
                <w:bottom w:val="nil"/>
                <w:right w:val="nil"/>
                <w:between w:val="nil"/>
              </w:pBdr>
              <w:spacing w:line="276" w:lineRule="auto"/>
              <w:rPr>
                <w:color w:val="000000"/>
                <w:sz w:val="20"/>
                <w:szCs w:val="20"/>
              </w:rPr>
            </w:pPr>
          </w:p>
        </w:tc>
        <w:tc>
          <w:tcPr>
            <w:tcW w:w="710" w:type="dxa"/>
            <w:vMerge/>
          </w:tcPr>
          <w:p w:rsidR="00D16936" w:rsidRDefault="00D16936">
            <w:pPr>
              <w:pBdr>
                <w:top w:val="nil"/>
                <w:left w:val="nil"/>
                <w:bottom w:val="nil"/>
                <w:right w:val="nil"/>
                <w:between w:val="nil"/>
              </w:pBdr>
              <w:spacing w:line="276" w:lineRule="auto"/>
              <w:rPr>
                <w:color w:val="000000"/>
                <w:sz w:val="20"/>
                <w:szCs w:val="20"/>
              </w:rPr>
            </w:pPr>
          </w:p>
        </w:tc>
        <w:tc>
          <w:tcPr>
            <w:tcW w:w="1843" w:type="dxa"/>
          </w:tcPr>
          <w:p w:rsidR="00D16936" w:rsidRDefault="00F408C2">
            <w:pPr>
              <w:pBdr>
                <w:top w:val="nil"/>
                <w:left w:val="nil"/>
                <w:bottom w:val="nil"/>
                <w:right w:val="nil"/>
                <w:between w:val="nil"/>
              </w:pBdr>
              <w:ind w:left="111" w:right="578"/>
              <w:rPr>
                <w:color w:val="000000"/>
                <w:sz w:val="20"/>
                <w:szCs w:val="20"/>
              </w:rPr>
            </w:pPr>
            <w:r>
              <w:rPr>
                <w:color w:val="000000"/>
                <w:sz w:val="20"/>
                <w:szCs w:val="20"/>
              </w:rPr>
              <w:t>Aspectos específicos en Fisioterapia</w:t>
            </w:r>
          </w:p>
          <w:p w:rsidR="00D16936" w:rsidRDefault="00F408C2">
            <w:pPr>
              <w:pBdr>
                <w:top w:val="nil"/>
                <w:left w:val="nil"/>
                <w:bottom w:val="nil"/>
                <w:right w:val="nil"/>
                <w:between w:val="nil"/>
              </w:pBdr>
              <w:spacing w:line="225" w:lineRule="auto"/>
              <w:ind w:left="111"/>
              <w:rPr>
                <w:color w:val="000000"/>
                <w:sz w:val="20"/>
                <w:szCs w:val="20"/>
              </w:rPr>
            </w:pPr>
            <w:r>
              <w:rPr>
                <w:color w:val="000000"/>
                <w:sz w:val="20"/>
                <w:szCs w:val="20"/>
              </w:rPr>
              <w:t>Neurológica</w:t>
            </w:r>
          </w:p>
        </w:tc>
        <w:tc>
          <w:tcPr>
            <w:tcW w:w="707" w:type="dxa"/>
          </w:tcPr>
          <w:p w:rsidR="00D16936" w:rsidRDefault="00D16936">
            <w:pPr>
              <w:pBdr>
                <w:top w:val="nil"/>
                <w:left w:val="nil"/>
                <w:bottom w:val="nil"/>
                <w:right w:val="nil"/>
                <w:between w:val="nil"/>
              </w:pBdr>
              <w:spacing w:before="12"/>
              <w:rPr>
                <w:b/>
                <w:color w:val="000000"/>
                <w:sz w:val="29"/>
                <w:szCs w:val="29"/>
              </w:rPr>
            </w:pPr>
          </w:p>
          <w:p w:rsidR="00D16936" w:rsidRDefault="00F408C2">
            <w:pPr>
              <w:pBdr>
                <w:top w:val="nil"/>
                <w:left w:val="nil"/>
                <w:bottom w:val="nil"/>
                <w:right w:val="nil"/>
                <w:between w:val="nil"/>
              </w:pBdr>
              <w:ind w:left="11"/>
              <w:jc w:val="center"/>
              <w:rPr>
                <w:color w:val="000000"/>
                <w:sz w:val="20"/>
                <w:szCs w:val="20"/>
              </w:rPr>
            </w:pPr>
            <w:r>
              <w:rPr>
                <w:color w:val="000000"/>
                <w:sz w:val="20"/>
                <w:szCs w:val="20"/>
              </w:rPr>
              <w:t>2</w:t>
            </w:r>
          </w:p>
        </w:tc>
        <w:tc>
          <w:tcPr>
            <w:tcW w:w="851" w:type="dxa"/>
            <w:vMerge/>
            <w:tcBorders>
              <w:right w:val="single" w:sz="6" w:space="0" w:color="000000"/>
            </w:tcBorders>
          </w:tcPr>
          <w:p w:rsidR="00D16936" w:rsidRDefault="00D16936">
            <w:pPr>
              <w:pBdr>
                <w:top w:val="nil"/>
                <w:left w:val="nil"/>
                <w:bottom w:val="nil"/>
                <w:right w:val="nil"/>
                <w:between w:val="nil"/>
              </w:pBdr>
              <w:spacing w:line="276" w:lineRule="auto"/>
              <w:rPr>
                <w:color w:val="000000"/>
                <w:sz w:val="20"/>
                <w:szCs w:val="20"/>
              </w:rPr>
            </w:pPr>
          </w:p>
        </w:tc>
        <w:tc>
          <w:tcPr>
            <w:tcW w:w="1108" w:type="dxa"/>
            <w:vMerge/>
            <w:tcBorders>
              <w:left w:val="single" w:sz="6" w:space="0" w:color="000000"/>
            </w:tcBorders>
          </w:tcPr>
          <w:p w:rsidR="00D16936" w:rsidRDefault="00D16936">
            <w:pPr>
              <w:pBdr>
                <w:top w:val="nil"/>
                <w:left w:val="nil"/>
                <w:bottom w:val="nil"/>
                <w:right w:val="nil"/>
                <w:between w:val="nil"/>
              </w:pBdr>
              <w:spacing w:line="276" w:lineRule="auto"/>
              <w:rPr>
                <w:color w:val="000000"/>
                <w:sz w:val="20"/>
                <w:szCs w:val="20"/>
              </w:rPr>
            </w:pPr>
          </w:p>
        </w:tc>
      </w:tr>
      <w:tr w:rsidR="00D16936">
        <w:trPr>
          <w:trHeight w:val="567"/>
        </w:trPr>
        <w:tc>
          <w:tcPr>
            <w:tcW w:w="1128" w:type="dxa"/>
            <w:vMerge w:val="restart"/>
          </w:tcPr>
          <w:p w:rsidR="00D16936" w:rsidRDefault="00D16936">
            <w:pPr>
              <w:pBdr>
                <w:top w:val="nil"/>
                <w:left w:val="nil"/>
                <w:bottom w:val="nil"/>
                <w:right w:val="nil"/>
                <w:between w:val="nil"/>
              </w:pBdr>
              <w:spacing w:before="7"/>
              <w:rPr>
                <w:b/>
                <w:color w:val="000000"/>
                <w:sz w:val="28"/>
                <w:szCs w:val="28"/>
              </w:rPr>
            </w:pPr>
          </w:p>
          <w:p w:rsidR="00D16936" w:rsidRDefault="00F408C2">
            <w:pPr>
              <w:pBdr>
                <w:top w:val="nil"/>
                <w:left w:val="nil"/>
                <w:bottom w:val="nil"/>
                <w:right w:val="nil"/>
                <w:between w:val="nil"/>
              </w:pBdr>
              <w:ind w:left="107"/>
              <w:rPr>
                <w:color w:val="000000"/>
                <w:sz w:val="20"/>
                <w:szCs w:val="20"/>
              </w:rPr>
            </w:pPr>
            <w:r>
              <w:rPr>
                <w:sz w:val="20"/>
                <w:szCs w:val="20"/>
              </w:rPr>
              <w:t>APLICACIÓN</w:t>
            </w:r>
          </w:p>
        </w:tc>
        <w:tc>
          <w:tcPr>
            <w:tcW w:w="679" w:type="dxa"/>
            <w:vMerge w:val="restart"/>
          </w:tcPr>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spacing w:before="5"/>
              <w:rPr>
                <w:b/>
                <w:color w:val="000000"/>
                <w:sz w:val="28"/>
                <w:szCs w:val="28"/>
              </w:rPr>
            </w:pPr>
          </w:p>
          <w:p w:rsidR="00D16936" w:rsidRDefault="00F408C2">
            <w:pPr>
              <w:pBdr>
                <w:top w:val="nil"/>
                <w:left w:val="nil"/>
                <w:bottom w:val="nil"/>
                <w:right w:val="nil"/>
                <w:between w:val="nil"/>
              </w:pBdr>
              <w:spacing w:before="1"/>
              <w:ind w:left="119" w:right="112"/>
              <w:jc w:val="center"/>
              <w:rPr>
                <w:color w:val="000000"/>
                <w:sz w:val="20"/>
                <w:szCs w:val="20"/>
              </w:rPr>
            </w:pPr>
            <w:r>
              <w:rPr>
                <w:color w:val="000000"/>
                <w:sz w:val="20"/>
                <w:szCs w:val="20"/>
              </w:rPr>
              <w:t>18</w:t>
            </w:r>
          </w:p>
        </w:tc>
        <w:tc>
          <w:tcPr>
            <w:tcW w:w="1985" w:type="dxa"/>
            <w:vMerge w:val="restart"/>
          </w:tcPr>
          <w:p w:rsidR="00D16936" w:rsidRDefault="00D16936">
            <w:pPr>
              <w:pBdr>
                <w:top w:val="nil"/>
                <w:left w:val="nil"/>
                <w:bottom w:val="nil"/>
                <w:right w:val="nil"/>
                <w:between w:val="nil"/>
              </w:pBdr>
              <w:rPr>
                <w:b/>
                <w:color w:val="000000"/>
                <w:sz w:val="16"/>
                <w:szCs w:val="16"/>
              </w:rPr>
            </w:pPr>
          </w:p>
          <w:p w:rsidR="00D16936" w:rsidRDefault="00F408C2">
            <w:pPr>
              <w:pBdr>
                <w:top w:val="nil"/>
                <w:left w:val="nil"/>
                <w:bottom w:val="nil"/>
                <w:right w:val="nil"/>
                <w:between w:val="nil"/>
              </w:pBdr>
              <w:ind w:left="110"/>
              <w:rPr>
                <w:color w:val="000000"/>
                <w:sz w:val="20"/>
                <w:szCs w:val="20"/>
              </w:rPr>
            </w:pPr>
            <w:r>
              <w:rPr>
                <w:color w:val="000000"/>
                <w:sz w:val="20"/>
                <w:szCs w:val="20"/>
              </w:rPr>
              <w:t>Prácticas Externas</w:t>
            </w:r>
          </w:p>
        </w:tc>
        <w:tc>
          <w:tcPr>
            <w:tcW w:w="710" w:type="dxa"/>
            <w:vMerge w:val="restart"/>
          </w:tcPr>
          <w:p w:rsidR="00D16936" w:rsidRDefault="00D16936">
            <w:pPr>
              <w:pBdr>
                <w:top w:val="nil"/>
                <w:left w:val="nil"/>
                <w:bottom w:val="nil"/>
                <w:right w:val="nil"/>
                <w:between w:val="nil"/>
              </w:pBdr>
              <w:rPr>
                <w:b/>
                <w:strike/>
                <w:color w:val="000000"/>
                <w:sz w:val="16"/>
                <w:szCs w:val="16"/>
              </w:rPr>
            </w:pPr>
          </w:p>
          <w:p w:rsidR="00D16936" w:rsidRDefault="00F408C2">
            <w:pPr>
              <w:pBdr>
                <w:top w:val="nil"/>
                <w:left w:val="nil"/>
                <w:bottom w:val="nil"/>
                <w:right w:val="nil"/>
                <w:between w:val="nil"/>
              </w:pBdr>
              <w:ind w:left="137" w:right="122"/>
              <w:jc w:val="center"/>
              <w:rPr>
                <w:strike/>
                <w:color w:val="000000"/>
                <w:sz w:val="20"/>
                <w:szCs w:val="20"/>
              </w:rPr>
            </w:pPr>
            <w:r>
              <w:rPr>
                <w:strike/>
                <w:color w:val="000000"/>
                <w:sz w:val="20"/>
                <w:szCs w:val="20"/>
              </w:rPr>
              <w:t>12</w:t>
            </w:r>
          </w:p>
          <w:p w:rsidR="00D16936" w:rsidRDefault="00F408C2">
            <w:pPr>
              <w:pBdr>
                <w:top w:val="nil"/>
                <w:left w:val="nil"/>
                <w:bottom w:val="nil"/>
                <w:right w:val="nil"/>
                <w:between w:val="nil"/>
              </w:pBdr>
              <w:ind w:left="137" w:right="122"/>
              <w:jc w:val="center"/>
              <w:rPr>
                <w:color w:val="FF0000"/>
                <w:sz w:val="20"/>
                <w:szCs w:val="20"/>
              </w:rPr>
            </w:pPr>
            <w:r>
              <w:rPr>
                <w:color w:val="FF0000"/>
                <w:sz w:val="20"/>
                <w:szCs w:val="20"/>
              </w:rPr>
              <w:t>9</w:t>
            </w:r>
          </w:p>
        </w:tc>
        <w:tc>
          <w:tcPr>
            <w:tcW w:w="1843" w:type="dxa"/>
            <w:tcBorders>
              <w:bottom w:val="single" w:sz="6" w:space="0" w:color="000000"/>
            </w:tcBorders>
          </w:tcPr>
          <w:p w:rsidR="00D16936" w:rsidRDefault="00F408C2">
            <w:pPr>
              <w:pBdr>
                <w:top w:val="nil"/>
                <w:left w:val="nil"/>
                <w:bottom w:val="nil"/>
                <w:right w:val="nil"/>
                <w:between w:val="nil"/>
              </w:pBdr>
              <w:ind w:left="111"/>
              <w:rPr>
                <w:strike/>
                <w:color w:val="000000"/>
                <w:sz w:val="20"/>
                <w:szCs w:val="20"/>
              </w:rPr>
            </w:pPr>
            <w:r>
              <w:rPr>
                <w:strike/>
                <w:color w:val="000000"/>
                <w:sz w:val="20"/>
                <w:szCs w:val="20"/>
              </w:rPr>
              <w:t>Practicum</w:t>
            </w:r>
          </w:p>
          <w:p w:rsidR="00D16936" w:rsidRDefault="00F408C2">
            <w:pPr>
              <w:pBdr>
                <w:top w:val="nil"/>
                <w:left w:val="nil"/>
                <w:bottom w:val="nil"/>
                <w:right w:val="nil"/>
                <w:between w:val="nil"/>
              </w:pBdr>
              <w:ind w:left="111"/>
              <w:rPr>
                <w:color w:val="FF0000"/>
                <w:sz w:val="20"/>
                <w:szCs w:val="20"/>
              </w:rPr>
            </w:pPr>
            <w:r>
              <w:rPr>
                <w:color w:val="FF0000"/>
                <w:sz w:val="20"/>
                <w:szCs w:val="20"/>
              </w:rPr>
              <w:t>Prácticas Clínicas I</w:t>
            </w:r>
          </w:p>
        </w:tc>
        <w:tc>
          <w:tcPr>
            <w:tcW w:w="707" w:type="dxa"/>
          </w:tcPr>
          <w:p w:rsidR="00D16936" w:rsidRDefault="00F408C2">
            <w:pPr>
              <w:pBdr>
                <w:top w:val="nil"/>
                <w:left w:val="nil"/>
                <w:bottom w:val="nil"/>
                <w:right w:val="nil"/>
                <w:between w:val="nil"/>
              </w:pBdr>
              <w:spacing w:before="35"/>
              <w:ind w:left="135" w:right="124"/>
              <w:jc w:val="center"/>
              <w:rPr>
                <w:strike/>
                <w:color w:val="000000"/>
                <w:sz w:val="20"/>
                <w:szCs w:val="20"/>
              </w:rPr>
            </w:pPr>
            <w:r>
              <w:rPr>
                <w:strike/>
                <w:color w:val="000000"/>
                <w:sz w:val="20"/>
                <w:szCs w:val="20"/>
              </w:rPr>
              <w:t>10</w:t>
            </w:r>
          </w:p>
          <w:p w:rsidR="00D16936" w:rsidRDefault="00F408C2">
            <w:pPr>
              <w:pBdr>
                <w:top w:val="nil"/>
                <w:left w:val="nil"/>
                <w:bottom w:val="nil"/>
                <w:right w:val="nil"/>
                <w:between w:val="nil"/>
              </w:pBdr>
              <w:spacing w:before="35"/>
              <w:ind w:left="135" w:right="124"/>
              <w:jc w:val="center"/>
              <w:rPr>
                <w:color w:val="FF0000"/>
                <w:sz w:val="20"/>
                <w:szCs w:val="20"/>
              </w:rPr>
            </w:pPr>
            <w:r>
              <w:rPr>
                <w:color w:val="FF0000"/>
                <w:sz w:val="20"/>
                <w:szCs w:val="20"/>
              </w:rPr>
              <w:t>3</w:t>
            </w:r>
          </w:p>
        </w:tc>
        <w:tc>
          <w:tcPr>
            <w:tcW w:w="851" w:type="dxa"/>
            <w:vMerge w:val="restart"/>
            <w:tcBorders>
              <w:right w:val="single" w:sz="6" w:space="0" w:color="000000"/>
            </w:tcBorders>
            <w:vAlign w:val="center"/>
          </w:tcPr>
          <w:p w:rsidR="00D16936" w:rsidRDefault="00F408C2">
            <w:pPr>
              <w:pBdr>
                <w:top w:val="nil"/>
                <w:left w:val="nil"/>
                <w:bottom w:val="nil"/>
                <w:right w:val="nil"/>
                <w:between w:val="nil"/>
              </w:pBdr>
              <w:spacing w:before="35"/>
              <w:ind w:left="101" w:right="83"/>
              <w:jc w:val="center"/>
              <w:rPr>
                <w:color w:val="FF0000"/>
                <w:sz w:val="20"/>
                <w:szCs w:val="20"/>
              </w:rPr>
            </w:pPr>
            <w:r>
              <w:rPr>
                <w:color w:val="000000"/>
                <w:sz w:val="20"/>
                <w:szCs w:val="20"/>
              </w:rPr>
              <w:t>1º</w:t>
            </w:r>
            <w:r>
              <w:rPr>
                <w:color w:val="FF0000"/>
                <w:sz w:val="20"/>
                <w:szCs w:val="20"/>
              </w:rPr>
              <w:t xml:space="preserve"> y 2º</w:t>
            </w:r>
          </w:p>
          <w:p w:rsidR="00D16936" w:rsidRDefault="00F408C2">
            <w:pPr>
              <w:pBdr>
                <w:top w:val="nil"/>
                <w:left w:val="nil"/>
                <w:bottom w:val="nil"/>
                <w:right w:val="nil"/>
                <w:between w:val="nil"/>
              </w:pBdr>
              <w:spacing w:before="35"/>
              <w:ind w:left="101" w:right="83"/>
              <w:jc w:val="center"/>
              <w:rPr>
                <w:color w:val="FF0000"/>
                <w:sz w:val="20"/>
                <w:szCs w:val="20"/>
              </w:rPr>
            </w:pPr>
            <w:r>
              <w:rPr>
                <w:strike/>
                <w:color w:val="FF0000"/>
                <w:sz w:val="20"/>
                <w:szCs w:val="20"/>
              </w:rPr>
              <w:t xml:space="preserve">1º y </w:t>
            </w:r>
            <w:r>
              <w:rPr>
                <w:strike/>
                <w:color w:val="000000"/>
                <w:sz w:val="20"/>
                <w:szCs w:val="20"/>
              </w:rPr>
              <w:t>2º</w:t>
            </w:r>
          </w:p>
        </w:tc>
        <w:tc>
          <w:tcPr>
            <w:tcW w:w="1108" w:type="dxa"/>
            <w:vMerge w:val="restart"/>
            <w:tcBorders>
              <w:left w:val="single" w:sz="6" w:space="0" w:color="000000"/>
            </w:tcBorders>
          </w:tcPr>
          <w:p w:rsidR="00D16936" w:rsidRDefault="00D16936">
            <w:pPr>
              <w:pBdr>
                <w:top w:val="nil"/>
                <w:left w:val="nil"/>
                <w:bottom w:val="nil"/>
                <w:right w:val="nil"/>
                <w:between w:val="nil"/>
              </w:pBdr>
              <w:rPr>
                <w:b/>
                <w:color w:val="000000"/>
                <w:sz w:val="16"/>
                <w:szCs w:val="16"/>
              </w:rPr>
            </w:pPr>
          </w:p>
          <w:p w:rsidR="00D16936" w:rsidRDefault="00F408C2">
            <w:pPr>
              <w:pBdr>
                <w:top w:val="nil"/>
                <w:left w:val="nil"/>
                <w:bottom w:val="nil"/>
                <w:right w:val="nil"/>
                <w:between w:val="nil"/>
              </w:pBdr>
              <w:ind w:left="412" w:right="397"/>
              <w:jc w:val="center"/>
              <w:rPr>
                <w:color w:val="000000"/>
                <w:sz w:val="20"/>
                <w:szCs w:val="20"/>
              </w:rPr>
            </w:pPr>
            <w:r>
              <w:rPr>
                <w:color w:val="000000"/>
                <w:sz w:val="20"/>
                <w:szCs w:val="20"/>
              </w:rPr>
              <w:t>PE</w:t>
            </w:r>
          </w:p>
        </w:tc>
      </w:tr>
      <w:tr w:rsidR="00D16936">
        <w:trPr>
          <w:trHeight w:val="510"/>
        </w:trPr>
        <w:tc>
          <w:tcPr>
            <w:tcW w:w="1128" w:type="dxa"/>
            <w:vMerge/>
          </w:tcPr>
          <w:p w:rsidR="00D16936" w:rsidRDefault="00D16936">
            <w:pPr>
              <w:pBdr>
                <w:top w:val="nil"/>
                <w:left w:val="nil"/>
                <w:bottom w:val="nil"/>
                <w:right w:val="nil"/>
                <w:between w:val="nil"/>
              </w:pBdr>
              <w:spacing w:line="276" w:lineRule="auto"/>
              <w:rPr>
                <w:color w:val="000000"/>
                <w:sz w:val="20"/>
                <w:szCs w:val="20"/>
              </w:rPr>
            </w:pPr>
          </w:p>
        </w:tc>
        <w:tc>
          <w:tcPr>
            <w:tcW w:w="679" w:type="dxa"/>
            <w:vMerge/>
          </w:tcPr>
          <w:p w:rsidR="00D16936" w:rsidRDefault="00D16936">
            <w:pPr>
              <w:pBdr>
                <w:top w:val="nil"/>
                <w:left w:val="nil"/>
                <w:bottom w:val="nil"/>
                <w:right w:val="nil"/>
                <w:between w:val="nil"/>
              </w:pBdr>
              <w:spacing w:line="276" w:lineRule="auto"/>
              <w:rPr>
                <w:color w:val="000000"/>
                <w:sz w:val="20"/>
                <w:szCs w:val="20"/>
              </w:rPr>
            </w:pPr>
          </w:p>
        </w:tc>
        <w:tc>
          <w:tcPr>
            <w:tcW w:w="1985" w:type="dxa"/>
            <w:vMerge/>
          </w:tcPr>
          <w:p w:rsidR="00D16936" w:rsidRDefault="00D16936">
            <w:pPr>
              <w:pBdr>
                <w:top w:val="nil"/>
                <w:left w:val="nil"/>
                <w:bottom w:val="nil"/>
                <w:right w:val="nil"/>
                <w:between w:val="nil"/>
              </w:pBdr>
              <w:spacing w:line="276" w:lineRule="auto"/>
              <w:rPr>
                <w:color w:val="000000"/>
                <w:sz w:val="20"/>
                <w:szCs w:val="20"/>
              </w:rPr>
            </w:pPr>
          </w:p>
        </w:tc>
        <w:tc>
          <w:tcPr>
            <w:tcW w:w="710" w:type="dxa"/>
            <w:vMerge/>
          </w:tcPr>
          <w:p w:rsidR="00D16936" w:rsidRDefault="00D16936">
            <w:pPr>
              <w:pBdr>
                <w:top w:val="nil"/>
                <w:left w:val="nil"/>
                <w:bottom w:val="nil"/>
                <w:right w:val="nil"/>
                <w:between w:val="nil"/>
              </w:pBdr>
              <w:spacing w:line="276" w:lineRule="auto"/>
              <w:rPr>
                <w:color w:val="000000"/>
                <w:sz w:val="20"/>
                <w:szCs w:val="20"/>
              </w:rPr>
            </w:pPr>
          </w:p>
        </w:tc>
        <w:tc>
          <w:tcPr>
            <w:tcW w:w="1843" w:type="dxa"/>
            <w:tcBorders>
              <w:top w:val="single" w:sz="6" w:space="0" w:color="000000"/>
              <w:bottom w:val="single" w:sz="6" w:space="0" w:color="000000"/>
            </w:tcBorders>
          </w:tcPr>
          <w:p w:rsidR="00D16936" w:rsidRDefault="00F408C2">
            <w:pPr>
              <w:pBdr>
                <w:top w:val="nil"/>
                <w:left w:val="nil"/>
                <w:bottom w:val="nil"/>
                <w:right w:val="nil"/>
                <w:between w:val="nil"/>
              </w:pBdr>
              <w:ind w:left="111"/>
              <w:rPr>
                <w:sz w:val="2"/>
                <w:szCs w:val="2"/>
              </w:rPr>
            </w:pPr>
            <w:r>
              <w:rPr>
                <w:color w:val="FF0000"/>
                <w:sz w:val="20"/>
                <w:szCs w:val="20"/>
              </w:rPr>
              <w:t>Prácticas Clínicas II</w:t>
            </w:r>
          </w:p>
        </w:tc>
        <w:tc>
          <w:tcPr>
            <w:tcW w:w="707" w:type="dxa"/>
          </w:tcPr>
          <w:p w:rsidR="00D16936" w:rsidRDefault="00F408C2">
            <w:pPr>
              <w:pBdr>
                <w:top w:val="nil"/>
                <w:left w:val="nil"/>
                <w:bottom w:val="nil"/>
                <w:right w:val="nil"/>
                <w:between w:val="nil"/>
              </w:pBdr>
              <w:spacing w:before="35"/>
              <w:ind w:left="11"/>
              <w:jc w:val="center"/>
              <w:rPr>
                <w:strike/>
                <w:color w:val="000000"/>
                <w:sz w:val="20"/>
                <w:szCs w:val="20"/>
              </w:rPr>
            </w:pPr>
            <w:r>
              <w:rPr>
                <w:strike/>
                <w:color w:val="000000"/>
                <w:sz w:val="20"/>
                <w:szCs w:val="20"/>
              </w:rPr>
              <w:t>2</w:t>
            </w:r>
          </w:p>
          <w:p w:rsidR="00D16936" w:rsidRDefault="00F408C2">
            <w:pPr>
              <w:pBdr>
                <w:top w:val="nil"/>
                <w:left w:val="nil"/>
                <w:bottom w:val="nil"/>
                <w:right w:val="nil"/>
                <w:between w:val="nil"/>
              </w:pBdr>
              <w:spacing w:before="35"/>
              <w:ind w:left="11"/>
              <w:jc w:val="center"/>
              <w:rPr>
                <w:strike/>
                <w:color w:val="000000"/>
                <w:sz w:val="20"/>
                <w:szCs w:val="20"/>
              </w:rPr>
            </w:pPr>
            <w:r>
              <w:rPr>
                <w:color w:val="FF0000"/>
                <w:sz w:val="20"/>
                <w:szCs w:val="20"/>
              </w:rPr>
              <w:t>3</w:t>
            </w:r>
          </w:p>
        </w:tc>
        <w:tc>
          <w:tcPr>
            <w:tcW w:w="851" w:type="dxa"/>
            <w:vMerge/>
            <w:tcBorders>
              <w:right w:val="single" w:sz="6" w:space="0" w:color="000000"/>
            </w:tcBorders>
            <w:vAlign w:val="center"/>
          </w:tcPr>
          <w:p w:rsidR="00D16936" w:rsidRDefault="00D16936">
            <w:pPr>
              <w:pBdr>
                <w:top w:val="nil"/>
                <w:left w:val="nil"/>
                <w:bottom w:val="nil"/>
                <w:right w:val="nil"/>
                <w:between w:val="nil"/>
              </w:pBdr>
              <w:spacing w:line="276" w:lineRule="auto"/>
              <w:rPr>
                <w:strike/>
                <w:color w:val="000000"/>
                <w:sz w:val="20"/>
                <w:szCs w:val="20"/>
              </w:rPr>
            </w:pPr>
          </w:p>
        </w:tc>
        <w:tc>
          <w:tcPr>
            <w:tcW w:w="1108" w:type="dxa"/>
            <w:vMerge/>
            <w:tcBorders>
              <w:left w:val="single" w:sz="6" w:space="0" w:color="000000"/>
            </w:tcBorders>
          </w:tcPr>
          <w:p w:rsidR="00D16936" w:rsidRDefault="00D16936">
            <w:pPr>
              <w:pBdr>
                <w:top w:val="nil"/>
                <w:left w:val="nil"/>
                <w:bottom w:val="nil"/>
                <w:right w:val="nil"/>
                <w:between w:val="nil"/>
              </w:pBdr>
              <w:spacing w:line="276" w:lineRule="auto"/>
              <w:rPr>
                <w:strike/>
                <w:color w:val="000000"/>
                <w:sz w:val="20"/>
                <w:szCs w:val="20"/>
              </w:rPr>
            </w:pPr>
          </w:p>
        </w:tc>
      </w:tr>
      <w:tr w:rsidR="00D16936">
        <w:trPr>
          <w:trHeight w:val="46"/>
        </w:trPr>
        <w:tc>
          <w:tcPr>
            <w:tcW w:w="1128" w:type="dxa"/>
            <w:vMerge/>
          </w:tcPr>
          <w:p w:rsidR="00D16936" w:rsidRDefault="00D16936">
            <w:pPr>
              <w:pBdr>
                <w:top w:val="nil"/>
                <w:left w:val="nil"/>
                <w:bottom w:val="nil"/>
                <w:right w:val="nil"/>
                <w:between w:val="nil"/>
              </w:pBdr>
              <w:spacing w:line="276" w:lineRule="auto"/>
              <w:rPr>
                <w:strike/>
                <w:color w:val="000000"/>
                <w:sz w:val="20"/>
                <w:szCs w:val="20"/>
              </w:rPr>
            </w:pPr>
          </w:p>
        </w:tc>
        <w:tc>
          <w:tcPr>
            <w:tcW w:w="679" w:type="dxa"/>
            <w:vMerge/>
          </w:tcPr>
          <w:p w:rsidR="00D16936" w:rsidRDefault="00D16936">
            <w:pPr>
              <w:pBdr>
                <w:top w:val="nil"/>
                <w:left w:val="nil"/>
                <w:bottom w:val="nil"/>
                <w:right w:val="nil"/>
                <w:between w:val="nil"/>
              </w:pBdr>
              <w:spacing w:line="276" w:lineRule="auto"/>
              <w:rPr>
                <w:strike/>
                <w:color w:val="000000"/>
                <w:sz w:val="20"/>
                <w:szCs w:val="20"/>
              </w:rPr>
            </w:pPr>
          </w:p>
        </w:tc>
        <w:tc>
          <w:tcPr>
            <w:tcW w:w="1985" w:type="dxa"/>
            <w:vMerge/>
          </w:tcPr>
          <w:p w:rsidR="00D16936" w:rsidRDefault="00D16936">
            <w:pPr>
              <w:pBdr>
                <w:top w:val="nil"/>
                <w:left w:val="nil"/>
                <w:bottom w:val="nil"/>
                <w:right w:val="nil"/>
                <w:between w:val="nil"/>
              </w:pBdr>
              <w:spacing w:line="276" w:lineRule="auto"/>
              <w:rPr>
                <w:strike/>
                <w:color w:val="000000"/>
                <w:sz w:val="20"/>
                <w:szCs w:val="20"/>
              </w:rPr>
            </w:pPr>
          </w:p>
        </w:tc>
        <w:tc>
          <w:tcPr>
            <w:tcW w:w="710" w:type="dxa"/>
            <w:vMerge/>
          </w:tcPr>
          <w:p w:rsidR="00D16936" w:rsidRDefault="00D16936">
            <w:pPr>
              <w:pBdr>
                <w:top w:val="nil"/>
                <w:left w:val="nil"/>
                <w:bottom w:val="nil"/>
                <w:right w:val="nil"/>
                <w:between w:val="nil"/>
              </w:pBdr>
              <w:spacing w:line="276" w:lineRule="auto"/>
              <w:rPr>
                <w:strike/>
                <w:color w:val="000000"/>
                <w:sz w:val="20"/>
                <w:szCs w:val="20"/>
              </w:rPr>
            </w:pPr>
          </w:p>
        </w:tc>
        <w:tc>
          <w:tcPr>
            <w:tcW w:w="1843" w:type="dxa"/>
            <w:tcBorders>
              <w:top w:val="single" w:sz="6" w:space="0" w:color="000000"/>
            </w:tcBorders>
          </w:tcPr>
          <w:p w:rsidR="00D16936" w:rsidRDefault="00F408C2">
            <w:pPr>
              <w:pBdr>
                <w:top w:val="nil"/>
                <w:left w:val="nil"/>
                <w:bottom w:val="nil"/>
                <w:right w:val="nil"/>
                <w:between w:val="nil"/>
              </w:pBdr>
              <w:ind w:left="111"/>
              <w:rPr>
                <w:color w:val="FF0000"/>
                <w:sz w:val="20"/>
                <w:szCs w:val="20"/>
              </w:rPr>
            </w:pPr>
            <w:r>
              <w:rPr>
                <w:color w:val="FF0000"/>
                <w:sz w:val="20"/>
                <w:szCs w:val="20"/>
              </w:rPr>
              <w:t>Prácticas Clínicas III</w:t>
            </w:r>
          </w:p>
        </w:tc>
        <w:tc>
          <w:tcPr>
            <w:tcW w:w="707" w:type="dxa"/>
          </w:tcPr>
          <w:p w:rsidR="00D16936" w:rsidRDefault="00F408C2">
            <w:pPr>
              <w:pBdr>
                <w:top w:val="nil"/>
                <w:left w:val="nil"/>
                <w:bottom w:val="nil"/>
                <w:right w:val="nil"/>
                <w:between w:val="nil"/>
              </w:pBdr>
              <w:spacing w:before="35"/>
              <w:ind w:left="11"/>
              <w:jc w:val="center"/>
              <w:rPr>
                <w:strike/>
                <w:color w:val="000000"/>
                <w:sz w:val="20"/>
                <w:szCs w:val="20"/>
              </w:rPr>
            </w:pPr>
            <w:r>
              <w:rPr>
                <w:color w:val="FF0000"/>
                <w:sz w:val="20"/>
                <w:szCs w:val="20"/>
              </w:rPr>
              <w:t>3</w:t>
            </w:r>
          </w:p>
        </w:tc>
        <w:tc>
          <w:tcPr>
            <w:tcW w:w="851" w:type="dxa"/>
            <w:vMerge/>
            <w:tcBorders>
              <w:right w:val="single" w:sz="6" w:space="0" w:color="000000"/>
            </w:tcBorders>
            <w:vAlign w:val="center"/>
          </w:tcPr>
          <w:p w:rsidR="00D16936" w:rsidRDefault="00D16936">
            <w:pPr>
              <w:pBdr>
                <w:top w:val="nil"/>
                <w:left w:val="nil"/>
                <w:bottom w:val="nil"/>
                <w:right w:val="nil"/>
                <w:between w:val="nil"/>
              </w:pBdr>
              <w:spacing w:line="276" w:lineRule="auto"/>
              <w:rPr>
                <w:strike/>
                <w:color w:val="000000"/>
                <w:sz w:val="20"/>
                <w:szCs w:val="20"/>
              </w:rPr>
            </w:pPr>
          </w:p>
        </w:tc>
        <w:tc>
          <w:tcPr>
            <w:tcW w:w="1108" w:type="dxa"/>
            <w:vMerge/>
            <w:tcBorders>
              <w:left w:val="single" w:sz="6" w:space="0" w:color="000000"/>
            </w:tcBorders>
          </w:tcPr>
          <w:p w:rsidR="00D16936" w:rsidRDefault="00D16936">
            <w:pPr>
              <w:pBdr>
                <w:top w:val="nil"/>
                <w:left w:val="nil"/>
                <w:bottom w:val="nil"/>
                <w:right w:val="nil"/>
                <w:between w:val="nil"/>
              </w:pBdr>
              <w:spacing w:line="276" w:lineRule="auto"/>
              <w:rPr>
                <w:strike/>
                <w:color w:val="000000"/>
                <w:sz w:val="20"/>
                <w:szCs w:val="20"/>
              </w:rPr>
            </w:pPr>
          </w:p>
        </w:tc>
      </w:tr>
      <w:tr w:rsidR="00D16936">
        <w:trPr>
          <w:trHeight w:val="266"/>
        </w:trPr>
        <w:tc>
          <w:tcPr>
            <w:tcW w:w="1128" w:type="dxa"/>
            <w:vMerge/>
          </w:tcPr>
          <w:p w:rsidR="00D16936" w:rsidRDefault="00D16936">
            <w:pPr>
              <w:pBdr>
                <w:top w:val="nil"/>
                <w:left w:val="nil"/>
                <w:bottom w:val="nil"/>
                <w:right w:val="nil"/>
                <w:between w:val="nil"/>
              </w:pBdr>
              <w:spacing w:line="276" w:lineRule="auto"/>
              <w:rPr>
                <w:strike/>
                <w:color w:val="000000"/>
                <w:sz w:val="20"/>
                <w:szCs w:val="20"/>
              </w:rPr>
            </w:pPr>
          </w:p>
        </w:tc>
        <w:tc>
          <w:tcPr>
            <w:tcW w:w="679" w:type="dxa"/>
            <w:vMerge/>
          </w:tcPr>
          <w:p w:rsidR="00D16936" w:rsidRDefault="00D16936">
            <w:pPr>
              <w:pBdr>
                <w:top w:val="nil"/>
                <w:left w:val="nil"/>
                <w:bottom w:val="nil"/>
                <w:right w:val="nil"/>
                <w:between w:val="nil"/>
              </w:pBdr>
              <w:spacing w:line="276" w:lineRule="auto"/>
              <w:rPr>
                <w:strike/>
                <w:color w:val="000000"/>
                <w:sz w:val="20"/>
                <w:szCs w:val="20"/>
              </w:rPr>
            </w:pPr>
          </w:p>
        </w:tc>
        <w:tc>
          <w:tcPr>
            <w:tcW w:w="1985" w:type="dxa"/>
            <w:vMerge w:val="restart"/>
          </w:tcPr>
          <w:p w:rsidR="00D16936" w:rsidRDefault="00F408C2">
            <w:pPr>
              <w:pBdr>
                <w:top w:val="nil"/>
                <w:left w:val="nil"/>
                <w:bottom w:val="nil"/>
                <w:right w:val="nil"/>
                <w:between w:val="nil"/>
              </w:pBdr>
              <w:spacing w:before="148"/>
              <w:ind w:left="110"/>
              <w:rPr>
                <w:color w:val="000000"/>
                <w:sz w:val="20"/>
                <w:szCs w:val="20"/>
              </w:rPr>
            </w:pPr>
            <w:r>
              <w:rPr>
                <w:color w:val="000000"/>
                <w:sz w:val="20"/>
                <w:szCs w:val="20"/>
              </w:rPr>
              <w:t>Trabajo fin de máster</w:t>
            </w:r>
          </w:p>
        </w:tc>
        <w:tc>
          <w:tcPr>
            <w:tcW w:w="710" w:type="dxa"/>
            <w:vMerge w:val="restart"/>
          </w:tcPr>
          <w:p w:rsidR="00D16936" w:rsidRDefault="00F408C2">
            <w:pPr>
              <w:pBdr>
                <w:top w:val="nil"/>
                <w:left w:val="nil"/>
                <w:bottom w:val="nil"/>
                <w:right w:val="nil"/>
                <w:between w:val="nil"/>
              </w:pBdr>
              <w:spacing w:before="148"/>
              <w:ind w:left="16"/>
              <w:jc w:val="center"/>
              <w:rPr>
                <w:strike/>
                <w:color w:val="000000"/>
                <w:sz w:val="20"/>
                <w:szCs w:val="20"/>
              </w:rPr>
            </w:pPr>
            <w:r>
              <w:rPr>
                <w:strike/>
                <w:color w:val="000000"/>
                <w:sz w:val="20"/>
                <w:szCs w:val="20"/>
              </w:rPr>
              <w:t>6</w:t>
            </w:r>
          </w:p>
          <w:p w:rsidR="00D16936" w:rsidRDefault="00F408C2">
            <w:pPr>
              <w:pBdr>
                <w:top w:val="nil"/>
                <w:left w:val="nil"/>
                <w:bottom w:val="nil"/>
                <w:right w:val="nil"/>
                <w:between w:val="nil"/>
              </w:pBdr>
              <w:spacing w:before="148"/>
              <w:ind w:left="16"/>
              <w:jc w:val="center"/>
              <w:rPr>
                <w:color w:val="FF0000"/>
                <w:sz w:val="20"/>
                <w:szCs w:val="20"/>
              </w:rPr>
            </w:pPr>
            <w:r>
              <w:rPr>
                <w:color w:val="FF0000"/>
                <w:sz w:val="20"/>
                <w:szCs w:val="20"/>
              </w:rPr>
              <w:t>9</w:t>
            </w:r>
          </w:p>
        </w:tc>
        <w:tc>
          <w:tcPr>
            <w:tcW w:w="1843" w:type="dxa"/>
            <w:vMerge w:val="restart"/>
          </w:tcPr>
          <w:p w:rsidR="00D16936" w:rsidRDefault="00F408C2">
            <w:pPr>
              <w:pBdr>
                <w:top w:val="nil"/>
                <w:left w:val="nil"/>
                <w:bottom w:val="nil"/>
                <w:right w:val="nil"/>
                <w:between w:val="nil"/>
              </w:pBdr>
              <w:spacing w:before="148"/>
              <w:ind w:left="111"/>
              <w:rPr>
                <w:color w:val="000000"/>
                <w:sz w:val="20"/>
                <w:szCs w:val="20"/>
              </w:rPr>
            </w:pPr>
            <w:r>
              <w:rPr>
                <w:color w:val="000000"/>
                <w:sz w:val="20"/>
                <w:szCs w:val="20"/>
              </w:rPr>
              <w:t>TFM</w:t>
            </w:r>
          </w:p>
        </w:tc>
        <w:tc>
          <w:tcPr>
            <w:tcW w:w="707" w:type="dxa"/>
          </w:tcPr>
          <w:p w:rsidR="00D16936" w:rsidRDefault="00F408C2">
            <w:pPr>
              <w:pBdr>
                <w:top w:val="nil"/>
                <w:left w:val="nil"/>
                <w:bottom w:val="nil"/>
                <w:right w:val="nil"/>
                <w:between w:val="nil"/>
              </w:pBdr>
              <w:spacing w:before="11" w:line="235" w:lineRule="auto"/>
              <w:ind w:left="11"/>
              <w:jc w:val="center"/>
              <w:rPr>
                <w:color w:val="000000"/>
                <w:sz w:val="20"/>
                <w:szCs w:val="20"/>
              </w:rPr>
            </w:pPr>
            <w:r>
              <w:rPr>
                <w:color w:val="000000"/>
                <w:sz w:val="20"/>
                <w:szCs w:val="20"/>
              </w:rPr>
              <w:t>1</w:t>
            </w:r>
          </w:p>
        </w:tc>
        <w:tc>
          <w:tcPr>
            <w:tcW w:w="851" w:type="dxa"/>
            <w:tcBorders>
              <w:right w:val="single" w:sz="6" w:space="0" w:color="000000"/>
            </w:tcBorders>
          </w:tcPr>
          <w:p w:rsidR="00D16936" w:rsidRDefault="00F408C2">
            <w:pPr>
              <w:pBdr>
                <w:top w:val="nil"/>
                <w:left w:val="nil"/>
                <w:bottom w:val="nil"/>
                <w:right w:val="nil"/>
                <w:between w:val="nil"/>
              </w:pBdr>
              <w:spacing w:before="11" w:line="235" w:lineRule="auto"/>
              <w:ind w:left="101" w:right="83"/>
              <w:jc w:val="center"/>
              <w:rPr>
                <w:color w:val="000000"/>
                <w:sz w:val="20"/>
                <w:szCs w:val="20"/>
              </w:rPr>
            </w:pPr>
            <w:r>
              <w:rPr>
                <w:color w:val="000000"/>
                <w:sz w:val="20"/>
                <w:szCs w:val="20"/>
              </w:rPr>
              <w:t>1º</w:t>
            </w:r>
            <w:r>
              <w:rPr>
                <w:color w:val="FF0000"/>
                <w:sz w:val="20"/>
                <w:szCs w:val="20"/>
              </w:rPr>
              <w:t xml:space="preserve"> y 2º</w:t>
            </w:r>
          </w:p>
        </w:tc>
        <w:tc>
          <w:tcPr>
            <w:tcW w:w="1108" w:type="dxa"/>
            <w:vMerge w:val="restart"/>
            <w:tcBorders>
              <w:left w:val="single" w:sz="6" w:space="0" w:color="000000"/>
            </w:tcBorders>
          </w:tcPr>
          <w:p w:rsidR="00D16936" w:rsidRDefault="00F408C2">
            <w:pPr>
              <w:pBdr>
                <w:top w:val="nil"/>
                <w:left w:val="nil"/>
                <w:bottom w:val="nil"/>
                <w:right w:val="nil"/>
                <w:between w:val="nil"/>
              </w:pBdr>
              <w:spacing w:before="148"/>
              <w:ind w:left="375"/>
              <w:rPr>
                <w:color w:val="000000"/>
                <w:sz w:val="20"/>
                <w:szCs w:val="20"/>
              </w:rPr>
            </w:pPr>
            <w:r>
              <w:rPr>
                <w:color w:val="000000"/>
                <w:sz w:val="20"/>
                <w:szCs w:val="20"/>
              </w:rPr>
              <w:t>TFM</w:t>
            </w:r>
          </w:p>
        </w:tc>
      </w:tr>
      <w:tr w:rsidR="00D16936">
        <w:trPr>
          <w:trHeight w:val="263"/>
        </w:trPr>
        <w:tc>
          <w:tcPr>
            <w:tcW w:w="1128" w:type="dxa"/>
            <w:vMerge/>
          </w:tcPr>
          <w:p w:rsidR="00D16936" w:rsidRDefault="00D16936">
            <w:pPr>
              <w:pBdr>
                <w:top w:val="nil"/>
                <w:left w:val="nil"/>
                <w:bottom w:val="nil"/>
                <w:right w:val="nil"/>
                <w:between w:val="nil"/>
              </w:pBdr>
              <w:spacing w:line="276" w:lineRule="auto"/>
              <w:rPr>
                <w:color w:val="000000"/>
                <w:sz w:val="20"/>
                <w:szCs w:val="20"/>
              </w:rPr>
            </w:pPr>
          </w:p>
        </w:tc>
        <w:tc>
          <w:tcPr>
            <w:tcW w:w="679" w:type="dxa"/>
            <w:vMerge/>
          </w:tcPr>
          <w:p w:rsidR="00D16936" w:rsidRDefault="00D16936">
            <w:pPr>
              <w:pBdr>
                <w:top w:val="nil"/>
                <w:left w:val="nil"/>
                <w:bottom w:val="nil"/>
                <w:right w:val="nil"/>
                <w:between w:val="nil"/>
              </w:pBdr>
              <w:spacing w:line="276" w:lineRule="auto"/>
              <w:rPr>
                <w:color w:val="000000"/>
                <w:sz w:val="20"/>
                <w:szCs w:val="20"/>
              </w:rPr>
            </w:pPr>
          </w:p>
        </w:tc>
        <w:tc>
          <w:tcPr>
            <w:tcW w:w="1985" w:type="dxa"/>
            <w:vMerge/>
          </w:tcPr>
          <w:p w:rsidR="00D16936" w:rsidRDefault="00D16936">
            <w:pPr>
              <w:pBdr>
                <w:top w:val="nil"/>
                <w:left w:val="nil"/>
                <w:bottom w:val="nil"/>
                <w:right w:val="nil"/>
                <w:between w:val="nil"/>
              </w:pBdr>
              <w:spacing w:line="276" w:lineRule="auto"/>
              <w:rPr>
                <w:color w:val="000000"/>
                <w:sz w:val="20"/>
                <w:szCs w:val="20"/>
              </w:rPr>
            </w:pPr>
          </w:p>
        </w:tc>
        <w:tc>
          <w:tcPr>
            <w:tcW w:w="710" w:type="dxa"/>
            <w:vMerge/>
          </w:tcPr>
          <w:p w:rsidR="00D16936" w:rsidRDefault="00D16936">
            <w:pPr>
              <w:pBdr>
                <w:top w:val="nil"/>
                <w:left w:val="nil"/>
                <w:bottom w:val="nil"/>
                <w:right w:val="nil"/>
                <w:between w:val="nil"/>
              </w:pBdr>
              <w:spacing w:line="276" w:lineRule="auto"/>
              <w:rPr>
                <w:color w:val="000000"/>
                <w:sz w:val="20"/>
                <w:szCs w:val="20"/>
              </w:rPr>
            </w:pPr>
          </w:p>
        </w:tc>
        <w:tc>
          <w:tcPr>
            <w:tcW w:w="1843" w:type="dxa"/>
            <w:vMerge/>
          </w:tcPr>
          <w:p w:rsidR="00D16936" w:rsidRDefault="00D16936">
            <w:pPr>
              <w:pBdr>
                <w:top w:val="nil"/>
                <w:left w:val="nil"/>
                <w:bottom w:val="nil"/>
                <w:right w:val="nil"/>
                <w:between w:val="nil"/>
              </w:pBdr>
              <w:spacing w:line="276" w:lineRule="auto"/>
              <w:rPr>
                <w:color w:val="000000"/>
                <w:sz w:val="20"/>
                <w:szCs w:val="20"/>
              </w:rPr>
            </w:pPr>
          </w:p>
        </w:tc>
        <w:tc>
          <w:tcPr>
            <w:tcW w:w="707" w:type="dxa"/>
          </w:tcPr>
          <w:p w:rsidR="00D16936" w:rsidRDefault="00F408C2">
            <w:pPr>
              <w:pBdr>
                <w:top w:val="nil"/>
                <w:left w:val="nil"/>
                <w:bottom w:val="nil"/>
                <w:right w:val="nil"/>
                <w:between w:val="nil"/>
              </w:pBdr>
              <w:spacing w:before="9" w:line="235" w:lineRule="auto"/>
              <w:ind w:left="11"/>
              <w:jc w:val="center"/>
              <w:rPr>
                <w:strike/>
                <w:color w:val="000000"/>
                <w:sz w:val="20"/>
                <w:szCs w:val="20"/>
              </w:rPr>
            </w:pPr>
            <w:r>
              <w:rPr>
                <w:strike/>
                <w:color w:val="000000"/>
                <w:sz w:val="20"/>
                <w:szCs w:val="20"/>
              </w:rPr>
              <w:t>5</w:t>
            </w:r>
          </w:p>
          <w:p w:rsidR="00D16936" w:rsidRDefault="00F408C2">
            <w:pPr>
              <w:pBdr>
                <w:top w:val="nil"/>
                <w:left w:val="nil"/>
                <w:bottom w:val="nil"/>
                <w:right w:val="nil"/>
                <w:between w:val="nil"/>
              </w:pBdr>
              <w:spacing w:before="9" w:line="235" w:lineRule="auto"/>
              <w:ind w:left="11"/>
              <w:jc w:val="center"/>
              <w:rPr>
                <w:color w:val="FF0000"/>
                <w:sz w:val="20"/>
                <w:szCs w:val="20"/>
              </w:rPr>
            </w:pPr>
            <w:r>
              <w:rPr>
                <w:color w:val="FF0000"/>
                <w:sz w:val="20"/>
                <w:szCs w:val="20"/>
              </w:rPr>
              <w:t>8</w:t>
            </w:r>
          </w:p>
        </w:tc>
        <w:tc>
          <w:tcPr>
            <w:tcW w:w="851" w:type="dxa"/>
            <w:tcBorders>
              <w:right w:val="single" w:sz="6" w:space="0" w:color="000000"/>
            </w:tcBorders>
          </w:tcPr>
          <w:p w:rsidR="00D16936" w:rsidRDefault="00F408C2">
            <w:pPr>
              <w:pBdr>
                <w:top w:val="nil"/>
                <w:left w:val="nil"/>
                <w:bottom w:val="nil"/>
                <w:right w:val="nil"/>
                <w:between w:val="nil"/>
              </w:pBdr>
              <w:spacing w:before="9" w:line="235" w:lineRule="auto"/>
              <w:ind w:left="101" w:right="83"/>
              <w:jc w:val="center"/>
              <w:rPr>
                <w:color w:val="000000"/>
                <w:sz w:val="20"/>
                <w:szCs w:val="20"/>
              </w:rPr>
            </w:pPr>
            <w:r>
              <w:rPr>
                <w:color w:val="FF0000"/>
                <w:sz w:val="20"/>
                <w:szCs w:val="20"/>
              </w:rPr>
              <w:t xml:space="preserve">1º y </w:t>
            </w:r>
            <w:r>
              <w:rPr>
                <w:color w:val="000000"/>
                <w:sz w:val="20"/>
                <w:szCs w:val="20"/>
              </w:rPr>
              <w:t>2º</w:t>
            </w:r>
          </w:p>
        </w:tc>
        <w:tc>
          <w:tcPr>
            <w:tcW w:w="1108" w:type="dxa"/>
            <w:vMerge/>
            <w:tcBorders>
              <w:left w:val="single" w:sz="6" w:space="0" w:color="000000"/>
            </w:tcBorders>
          </w:tcPr>
          <w:p w:rsidR="00D16936" w:rsidRDefault="00D16936">
            <w:pPr>
              <w:pBdr>
                <w:top w:val="nil"/>
                <w:left w:val="nil"/>
                <w:bottom w:val="nil"/>
                <w:right w:val="nil"/>
                <w:between w:val="nil"/>
              </w:pBdr>
              <w:spacing w:line="276" w:lineRule="auto"/>
              <w:rPr>
                <w:color w:val="000000"/>
                <w:sz w:val="20"/>
                <w:szCs w:val="20"/>
              </w:rPr>
            </w:pPr>
          </w:p>
        </w:tc>
      </w:tr>
    </w:tbl>
    <w:p w:rsidR="00D16936" w:rsidRDefault="00D16936">
      <w:pPr>
        <w:pBdr>
          <w:top w:val="nil"/>
          <w:left w:val="nil"/>
          <w:bottom w:val="nil"/>
          <w:right w:val="nil"/>
          <w:between w:val="nil"/>
        </w:pBdr>
        <w:rPr>
          <w:b/>
          <w:color w:val="000000"/>
          <w:sz w:val="20"/>
          <w:szCs w:val="20"/>
        </w:rPr>
      </w:pPr>
    </w:p>
    <w:p w:rsidR="00D16936" w:rsidRDefault="00D16936">
      <w:pPr>
        <w:pBdr>
          <w:top w:val="nil"/>
          <w:left w:val="nil"/>
          <w:bottom w:val="nil"/>
          <w:right w:val="nil"/>
          <w:between w:val="nil"/>
        </w:pBdr>
        <w:spacing w:before="4"/>
        <w:rPr>
          <w:b/>
          <w:color w:val="000000"/>
          <w:sz w:val="15"/>
          <w:szCs w:val="15"/>
        </w:rPr>
      </w:pPr>
    </w:p>
    <w:p w:rsidR="00D16936" w:rsidRDefault="00F408C2">
      <w:pPr>
        <w:spacing w:before="60"/>
        <w:ind w:left="822" w:right="836"/>
        <w:jc w:val="both"/>
        <w:rPr>
          <w:sz w:val="20"/>
          <w:szCs w:val="20"/>
        </w:rPr>
      </w:pPr>
      <w:r>
        <w:rPr>
          <w:sz w:val="20"/>
          <w:szCs w:val="20"/>
        </w:rPr>
        <w:t xml:space="preserve">El plan de estudios del Máster en Fisioterapia Neurológica tiene una duración anual, con una carga lectiva de 60 ECTS, y con docencia distribuida en 2 semestres. El plan se estructura en tres módulos: </w:t>
      </w:r>
      <w:r>
        <w:rPr>
          <w:i/>
          <w:sz w:val="20"/>
          <w:szCs w:val="20"/>
        </w:rPr>
        <w:t xml:space="preserve">Módulo I: General </w:t>
      </w:r>
      <w:r>
        <w:rPr>
          <w:sz w:val="20"/>
          <w:szCs w:val="20"/>
        </w:rPr>
        <w:t xml:space="preserve">(16 créditos), </w:t>
      </w:r>
      <w:r>
        <w:rPr>
          <w:i/>
          <w:sz w:val="20"/>
          <w:szCs w:val="20"/>
        </w:rPr>
        <w:t>Módulo II:  Específico</w:t>
      </w:r>
      <w:r>
        <w:rPr>
          <w:i/>
          <w:sz w:val="20"/>
          <w:szCs w:val="20"/>
        </w:rPr>
        <w:t xml:space="preserve"> (</w:t>
      </w:r>
      <w:r>
        <w:rPr>
          <w:sz w:val="20"/>
          <w:szCs w:val="20"/>
        </w:rPr>
        <w:t xml:space="preserve">26 créditos) y </w:t>
      </w:r>
      <w:r>
        <w:rPr>
          <w:i/>
          <w:sz w:val="20"/>
          <w:szCs w:val="20"/>
        </w:rPr>
        <w:t xml:space="preserve">Módulo III: Aplicación </w:t>
      </w:r>
      <w:r>
        <w:rPr>
          <w:sz w:val="20"/>
          <w:szCs w:val="20"/>
        </w:rPr>
        <w:t>(18 créditos).</w:t>
      </w:r>
    </w:p>
    <w:p w:rsidR="00D16936" w:rsidRDefault="00F408C2">
      <w:pPr>
        <w:pBdr>
          <w:top w:val="nil"/>
          <w:left w:val="nil"/>
          <w:bottom w:val="nil"/>
          <w:right w:val="nil"/>
          <w:between w:val="nil"/>
        </w:pBdr>
        <w:spacing w:before="122"/>
        <w:ind w:left="822"/>
        <w:jc w:val="both"/>
        <w:rPr>
          <w:color w:val="000000"/>
          <w:sz w:val="20"/>
          <w:szCs w:val="20"/>
        </w:rPr>
      </w:pPr>
      <w:r>
        <w:rPr>
          <w:color w:val="000000"/>
          <w:sz w:val="20"/>
          <w:szCs w:val="20"/>
        </w:rPr>
        <w:t>Todos los módulos son de carácter obligatorio. Pasamos a describirlos:</w:t>
      </w:r>
    </w:p>
    <w:p w:rsidR="00D16936" w:rsidRDefault="00D16936">
      <w:pPr>
        <w:pBdr>
          <w:top w:val="nil"/>
          <w:left w:val="nil"/>
          <w:bottom w:val="nil"/>
          <w:right w:val="nil"/>
          <w:between w:val="nil"/>
        </w:pBdr>
        <w:spacing w:before="4"/>
        <w:rPr>
          <w:color w:val="000000"/>
          <w:sz w:val="20"/>
          <w:szCs w:val="20"/>
        </w:rPr>
      </w:pPr>
    </w:p>
    <w:p w:rsidR="00D16936" w:rsidRDefault="00F408C2">
      <w:pPr>
        <w:pBdr>
          <w:top w:val="nil"/>
          <w:left w:val="nil"/>
          <w:bottom w:val="nil"/>
          <w:right w:val="nil"/>
          <w:between w:val="nil"/>
        </w:pBdr>
        <w:spacing w:line="288" w:lineRule="auto"/>
        <w:ind w:left="822" w:right="837"/>
        <w:jc w:val="both"/>
        <w:rPr>
          <w:color w:val="000000"/>
          <w:sz w:val="20"/>
          <w:szCs w:val="20"/>
        </w:rPr>
      </w:pPr>
      <w:r>
        <w:rPr>
          <w:color w:val="000000"/>
          <w:sz w:val="20"/>
          <w:szCs w:val="20"/>
        </w:rPr>
        <w:t xml:space="preserve">El </w:t>
      </w:r>
      <w:r>
        <w:rPr>
          <w:b/>
          <w:i/>
          <w:color w:val="000000"/>
          <w:sz w:val="20"/>
          <w:szCs w:val="20"/>
        </w:rPr>
        <w:t xml:space="preserve">Módulo I: General </w:t>
      </w:r>
      <w:r>
        <w:rPr>
          <w:color w:val="000000"/>
          <w:sz w:val="20"/>
          <w:szCs w:val="20"/>
        </w:rPr>
        <w:t xml:space="preserve">(16 créditos), está estructurado en cuatro materias que inician al estudiante en la investigación. 1) Métodos estadísticos aplicados a la Investigación sanitaria, 2) </w:t>
      </w:r>
      <w:r>
        <w:rPr>
          <w:strike/>
          <w:color w:val="000000"/>
          <w:sz w:val="20"/>
          <w:szCs w:val="20"/>
        </w:rPr>
        <w:t xml:space="preserve">Metodología de la Investigación en Fisioterapia </w:t>
      </w:r>
      <w:r>
        <w:rPr>
          <w:color w:val="000000"/>
          <w:sz w:val="20"/>
          <w:szCs w:val="20"/>
        </w:rPr>
        <w:t xml:space="preserve"> </w:t>
      </w:r>
      <w:r>
        <w:rPr>
          <w:color w:val="FF0000"/>
          <w:sz w:val="20"/>
          <w:szCs w:val="20"/>
        </w:rPr>
        <w:t>Investigación Clínica en Fisioterapia</w:t>
      </w:r>
      <w:r>
        <w:rPr>
          <w:color w:val="000000"/>
          <w:sz w:val="20"/>
          <w:szCs w:val="20"/>
        </w:rPr>
        <w:t>, 3) Aplicaciones TICs en la atención sanitaria y 4) Reeducación cognitiva y neurolingüística para fisioterapeutas. Se presenta una breve descripción de cada una de ellas.</w:t>
      </w:r>
    </w:p>
    <w:p w:rsidR="00D16936" w:rsidRDefault="00D16936">
      <w:pPr>
        <w:pBdr>
          <w:top w:val="nil"/>
          <w:left w:val="nil"/>
          <w:bottom w:val="nil"/>
          <w:right w:val="nil"/>
          <w:between w:val="nil"/>
        </w:pBdr>
        <w:spacing w:before="6"/>
        <w:rPr>
          <w:color w:val="000000"/>
          <w:sz w:val="16"/>
          <w:szCs w:val="16"/>
        </w:rPr>
      </w:pPr>
    </w:p>
    <w:p w:rsidR="00D16936" w:rsidRDefault="00F408C2">
      <w:pPr>
        <w:numPr>
          <w:ilvl w:val="0"/>
          <w:numId w:val="1"/>
        </w:numPr>
        <w:pBdr>
          <w:top w:val="nil"/>
          <w:left w:val="nil"/>
          <w:bottom w:val="nil"/>
          <w:right w:val="nil"/>
          <w:between w:val="nil"/>
        </w:pBdr>
        <w:tabs>
          <w:tab w:val="left" w:pos="1529"/>
          <w:tab w:val="left" w:pos="1530"/>
        </w:tabs>
        <w:spacing w:line="288" w:lineRule="auto"/>
        <w:ind w:right="833" w:firstLine="0"/>
        <w:jc w:val="both"/>
        <w:rPr>
          <w:color w:val="000000"/>
          <w:sz w:val="20"/>
          <w:szCs w:val="20"/>
        </w:rPr>
      </w:pPr>
      <w:r>
        <w:rPr>
          <w:color w:val="000000"/>
          <w:sz w:val="20"/>
          <w:szCs w:val="20"/>
        </w:rPr>
        <w:t xml:space="preserve">La primera materia, </w:t>
      </w:r>
      <w:r>
        <w:rPr>
          <w:i/>
          <w:color w:val="FF0000"/>
          <w:sz w:val="20"/>
          <w:szCs w:val="20"/>
        </w:rPr>
        <w:t>Métodos estadísticos aplicados a la Investigación sanitaria</w:t>
      </w:r>
      <w:r>
        <w:rPr>
          <w:color w:val="000000"/>
          <w:sz w:val="20"/>
          <w:szCs w:val="20"/>
        </w:rPr>
        <w:t xml:space="preserve">, está </w:t>
      </w:r>
      <w:r>
        <w:rPr>
          <w:color w:val="FF0000"/>
          <w:sz w:val="20"/>
          <w:szCs w:val="20"/>
        </w:rPr>
        <w:t>orientada</w:t>
      </w:r>
      <w:r>
        <w:rPr>
          <w:color w:val="000000"/>
          <w:sz w:val="20"/>
          <w:szCs w:val="20"/>
        </w:rPr>
        <w:t xml:space="preserve"> a que el alumno obtenga conocimientos con un enfoque aplicado a la investigación en Fisioterapia. Los conocimientos impartidos tendrán un enfoque aplicado al campo de la investigación en Fisioterapia y se vehiculizarán a través de datos pr</w:t>
      </w:r>
      <w:r>
        <w:rPr>
          <w:color w:val="000000"/>
          <w:sz w:val="20"/>
          <w:szCs w:val="20"/>
        </w:rPr>
        <w:t>ocedentes de investigación en este campo. Se suministrará a los alumnos el software estadístico licenciado necesario para que aprendan a manejarlo y utilizarlo. Asimismo, aprenderán a analizar las publicaciones científicas en el campo de la Fisioterapia.</w:t>
      </w:r>
    </w:p>
    <w:p w:rsidR="00D16936" w:rsidRDefault="00D16936">
      <w:pPr>
        <w:pBdr>
          <w:top w:val="nil"/>
          <w:left w:val="nil"/>
          <w:bottom w:val="nil"/>
          <w:right w:val="nil"/>
          <w:between w:val="nil"/>
        </w:pBdr>
        <w:tabs>
          <w:tab w:val="left" w:pos="1529"/>
          <w:tab w:val="left" w:pos="1530"/>
        </w:tabs>
        <w:spacing w:line="288" w:lineRule="auto"/>
        <w:ind w:left="822" w:right="833"/>
        <w:jc w:val="both"/>
        <w:rPr>
          <w:sz w:val="20"/>
          <w:szCs w:val="20"/>
        </w:rPr>
      </w:pPr>
    </w:p>
    <w:p w:rsidR="00D16936" w:rsidRDefault="00F408C2">
      <w:pPr>
        <w:numPr>
          <w:ilvl w:val="0"/>
          <w:numId w:val="1"/>
        </w:numPr>
        <w:tabs>
          <w:tab w:val="left" w:pos="1529"/>
          <w:tab w:val="left" w:pos="1530"/>
        </w:tabs>
        <w:spacing w:before="60" w:line="288" w:lineRule="auto"/>
        <w:ind w:right="840"/>
        <w:jc w:val="both"/>
      </w:pPr>
      <w:r>
        <w:rPr>
          <w:sz w:val="20"/>
          <w:szCs w:val="20"/>
        </w:rPr>
        <w:lastRenderedPageBreak/>
        <w:t xml:space="preserve">La segunda materia, </w:t>
      </w:r>
      <w:r>
        <w:rPr>
          <w:strike/>
          <w:sz w:val="20"/>
          <w:szCs w:val="20"/>
        </w:rPr>
        <w:t xml:space="preserve">Metodología de la Investigación en Fisioterapia </w:t>
      </w:r>
      <w:r>
        <w:rPr>
          <w:sz w:val="20"/>
          <w:szCs w:val="20"/>
        </w:rPr>
        <w:t xml:space="preserve"> </w:t>
      </w:r>
      <w:r>
        <w:rPr>
          <w:i/>
          <w:color w:val="FF0000"/>
          <w:sz w:val="20"/>
          <w:szCs w:val="20"/>
        </w:rPr>
        <w:t>Investigación Clínica en Fisioterapia</w:t>
      </w:r>
      <w:r>
        <w:rPr>
          <w:sz w:val="20"/>
          <w:szCs w:val="20"/>
        </w:rPr>
        <w:t xml:space="preserve">, </w:t>
      </w:r>
      <w:r>
        <w:rPr>
          <w:strike/>
          <w:sz w:val="20"/>
          <w:szCs w:val="20"/>
        </w:rPr>
        <w:t>cuya finalidad es obtener los conocimientos básicos de la Bioestadística y su aplicación para obtener, organizar e interpretar la información cientí</w:t>
      </w:r>
      <w:r>
        <w:rPr>
          <w:strike/>
          <w:sz w:val="20"/>
          <w:szCs w:val="20"/>
        </w:rPr>
        <w:t xml:space="preserve">fica y sanitaria. Identificar, seleccionar, recoger, utilizar, resumir y exponer documentos científicos, para la elaboración de trabajos, investigaciones estudios o proyectos basados en el método científico. </w:t>
      </w:r>
      <w:r>
        <w:rPr>
          <w:color w:val="FF0000"/>
          <w:sz w:val="20"/>
          <w:szCs w:val="20"/>
        </w:rPr>
        <w:t>tiene como finalidad enseñar al alumno el acceso</w:t>
      </w:r>
      <w:r>
        <w:rPr>
          <w:color w:val="FF0000"/>
          <w:sz w:val="20"/>
          <w:szCs w:val="20"/>
        </w:rPr>
        <w:t xml:space="preserve"> y manejo de las principales bases de datos de investigación, que conozca el método científico aplicado a la investigación clínica y los aspectos procedimentales y éticos que conllevan el diseño y la ejecución de estudios científicos. Además, aprenderá a l</w:t>
      </w:r>
      <w:r>
        <w:rPr>
          <w:color w:val="FF0000"/>
          <w:sz w:val="20"/>
          <w:szCs w:val="20"/>
        </w:rPr>
        <w:t>eer críticamente documentos y conocerá las técnicas y herramientas para la difusión de información. Por último, conocerá los aspectos más relevantes de la carrera investigadora, así como los indicadores de impacto y perfiles de investigación.</w:t>
      </w:r>
    </w:p>
    <w:p w:rsidR="00D16936" w:rsidRDefault="00D16936">
      <w:pPr>
        <w:spacing w:before="5"/>
        <w:rPr>
          <w:sz w:val="16"/>
          <w:szCs w:val="16"/>
        </w:rPr>
      </w:pPr>
    </w:p>
    <w:p w:rsidR="00D16936" w:rsidRDefault="00F408C2">
      <w:pPr>
        <w:numPr>
          <w:ilvl w:val="0"/>
          <w:numId w:val="1"/>
        </w:numPr>
        <w:tabs>
          <w:tab w:val="left" w:pos="1041"/>
        </w:tabs>
        <w:spacing w:line="288" w:lineRule="auto"/>
        <w:ind w:right="835"/>
        <w:jc w:val="both"/>
      </w:pPr>
      <w:r>
        <w:rPr>
          <w:sz w:val="20"/>
          <w:szCs w:val="20"/>
        </w:rPr>
        <w:t>La tercera m</w:t>
      </w:r>
      <w:r>
        <w:rPr>
          <w:sz w:val="20"/>
          <w:szCs w:val="20"/>
        </w:rPr>
        <w:t xml:space="preserve">ateria, </w:t>
      </w:r>
      <w:r>
        <w:rPr>
          <w:i/>
          <w:color w:val="FF0000"/>
          <w:sz w:val="20"/>
          <w:szCs w:val="20"/>
        </w:rPr>
        <w:t>Aplicaciones TICs en la atención sanitaria</w:t>
      </w:r>
      <w:r>
        <w:rPr>
          <w:color w:val="FF0000"/>
          <w:sz w:val="20"/>
          <w:szCs w:val="20"/>
        </w:rPr>
        <w:t>,</w:t>
      </w:r>
      <w:r>
        <w:rPr>
          <w:sz w:val="20"/>
          <w:szCs w:val="20"/>
        </w:rPr>
        <w:t xml:space="preserve"> </w:t>
      </w:r>
      <w:r>
        <w:rPr>
          <w:strike/>
          <w:sz w:val="20"/>
          <w:szCs w:val="20"/>
        </w:rPr>
        <w:t>En la asignatura de esta materia, se pretende enseñar al alumno el acceso y manejo de las principales bases de datos, buscadores, portales sanitarios, guías clínicas, protocolos y otros recursos de inform</w:t>
      </w:r>
      <w:r>
        <w:rPr>
          <w:strike/>
          <w:sz w:val="20"/>
          <w:szCs w:val="20"/>
        </w:rPr>
        <w:t>ación de calidad como fuentes de conocimiento para la toma de decisiones profesionales, la investigación y la docencia. Se promocionará la reflexión, análisis y opinión informada sobre la autonomía y derechos de información del ciudadano. El alumno asumirá</w:t>
      </w:r>
      <w:r>
        <w:rPr>
          <w:strike/>
          <w:sz w:val="20"/>
          <w:szCs w:val="20"/>
        </w:rPr>
        <w:t xml:space="preserve"> al menos, dos roles, perfil paciente y perfil profesional. También se pretende formación actitudinal y práctica basada en el respeto y salvaguarda de los derechos de autonomía y de información con carácter finalista. Esta formación podría ser tomada como </w:t>
      </w:r>
      <w:r>
        <w:rPr>
          <w:strike/>
          <w:sz w:val="20"/>
          <w:szCs w:val="20"/>
        </w:rPr>
        <w:t xml:space="preserve">referencia o modelo en la promoción del respeto a los derechos del paciente.  </w:t>
      </w:r>
      <w:r>
        <w:rPr>
          <w:color w:val="FF0000"/>
          <w:sz w:val="20"/>
          <w:szCs w:val="20"/>
        </w:rPr>
        <w:t>dotará al alumnado de conocimientos relacionados con la  teleformación, telemedicina y teleasistencia. Además, pretende profundizar en el aprendizaje sobre el uso de las tecnolog</w:t>
      </w:r>
      <w:r>
        <w:rPr>
          <w:color w:val="FF0000"/>
          <w:sz w:val="20"/>
          <w:szCs w:val="20"/>
        </w:rPr>
        <w:t>ías aplicadas como método de valoración e intervención clínica en pacientes con trastornos neurológicos. Se darán a conocer los diferentes tipos de sistemas usados para tal fin, así como su aplicabilidad en contextos clínicos, y la evidencia científica sob</w:t>
      </w:r>
      <w:r>
        <w:rPr>
          <w:color w:val="FF0000"/>
          <w:sz w:val="20"/>
          <w:szCs w:val="20"/>
        </w:rPr>
        <w:t xml:space="preserve">re su uso en Fisioterapia neurológica. </w:t>
      </w:r>
    </w:p>
    <w:p w:rsidR="00D16936" w:rsidRDefault="00F408C2">
      <w:pPr>
        <w:tabs>
          <w:tab w:val="left" w:pos="1041"/>
        </w:tabs>
        <w:spacing w:line="288" w:lineRule="auto"/>
        <w:ind w:left="822" w:right="835"/>
        <w:jc w:val="both"/>
        <w:rPr>
          <w:color w:val="000000"/>
          <w:sz w:val="16"/>
          <w:szCs w:val="16"/>
        </w:rPr>
      </w:pPr>
      <w:r>
        <w:rPr>
          <w:noProof/>
          <w:color w:val="000000"/>
          <w:sz w:val="20"/>
          <w:szCs w:val="20"/>
        </w:rPr>
        <mc:AlternateContent>
          <mc:Choice Requires="wpg">
            <w:drawing>
              <wp:anchor distT="0" distB="0" distL="114300" distR="114300" simplePos="0" relativeHeight="251660288" behindDoc="0" locked="0" layoutInCell="1" hidden="0" allowOverlap="1">
                <wp:simplePos x="0" y="0"/>
                <wp:positionH relativeFrom="page">
                  <wp:posOffset>6462714</wp:posOffset>
                </wp:positionH>
                <wp:positionV relativeFrom="page">
                  <wp:posOffset>9196388</wp:posOffset>
                </wp:positionV>
                <wp:extent cx="1609090" cy="158115"/>
                <wp:effectExtent l="0" t="0" r="0" b="0"/>
                <wp:wrapNone/>
                <wp:docPr id="74" name="Rectángulo 74"/>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D16936" w:rsidRDefault="00F408C2">
                            <w:pPr>
                              <w:spacing w:before="13"/>
                              <w:ind w:left="20" w:firstLine="40"/>
                              <w:textDirection w:val="btLr"/>
                            </w:pPr>
                            <w:r>
                              <w:rPr>
                                <w:rFonts w:ascii="Arial" w:eastAsia="Arial" w:hAnsi="Arial" w:cs="Arial"/>
                                <w:color w:val="8B500A"/>
                                <w:sz w:val="16"/>
                              </w:rPr>
                              <w:t>csv: 216389821206307655624062</w:t>
                            </w:r>
                          </w:p>
                        </w:txbxContent>
                      </wps:txbx>
                      <wps:bodyPr spcFirstLastPara="1" wrap="square" lIns="0" tIns="0" rIns="0" bIns="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page">
                  <wp:posOffset>6462714</wp:posOffset>
                </wp:positionH>
                <wp:positionV relativeFrom="page">
                  <wp:posOffset>9196388</wp:posOffset>
                </wp:positionV>
                <wp:extent cx="1609090" cy="158115"/>
                <wp:effectExtent b="0" l="0" r="0" t="0"/>
                <wp:wrapNone/>
                <wp:docPr id="74" name="image12.png"/>
                <a:graphic>
                  <a:graphicData uri="http://schemas.openxmlformats.org/drawingml/2006/picture">
                    <pic:pic>
                      <pic:nvPicPr>
                        <pic:cNvPr id="0" name="image12.png"/>
                        <pic:cNvPicPr preferRelativeResize="0"/>
                      </pic:nvPicPr>
                      <pic:blipFill>
                        <a:blip r:embed="rId11"/>
                        <a:srcRect/>
                        <a:stretch>
                          <a:fillRect/>
                        </a:stretch>
                      </pic:blipFill>
                      <pic:spPr>
                        <a:xfrm>
                          <a:off x="0" y="0"/>
                          <a:ext cx="1609090" cy="158115"/>
                        </a:xfrm>
                        <a:prstGeom prst="rect"/>
                        <a:ln/>
                      </pic:spPr>
                    </pic:pic>
                  </a:graphicData>
                </a:graphic>
              </wp:anchor>
            </w:drawing>
          </mc:Fallback>
        </mc:AlternateContent>
      </w:r>
    </w:p>
    <w:p w:rsidR="00D16936" w:rsidRDefault="00F408C2">
      <w:pPr>
        <w:numPr>
          <w:ilvl w:val="0"/>
          <w:numId w:val="1"/>
        </w:numPr>
        <w:pBdr>
          <w:top w:val="nil"/>
          <w:left w:val="nil"/>
          <w:bottom w:val="nil"/>
          <w:right w:val="nil"/>
          <w:between w:val="nil"/>
        </w:pBdr>
        <w:tabs>
          <w:tab w:val="left" w:pos="1024"/>
        </w:tabs>
        <w:spacing w:line="288" w:lineRule="auto"/>
        <w:ind w:right="837" w:firstLine="0"/>
        <w:jc w:val="both"/>
        <w:rPr>
          <w:color w:val="000000"/>
          <w:sz w:val="20"/>
          <w:szCs w:val="20"/>
        </w:rPr>
      </w:pPr>
      <w:r>
        <w:rPr>
          <w:color w:val="000000"/>
          <w:sz w:val="20"/>
          <w:szCs w:val="20"/>
        </w:rPr>
        <w:t xml:space="preserve">La cuarta materia, </w:t>
      </w:r>
      <w:r>
        <w:rPr>
          <w:i/>
          <w:color w:val="FF0000"/>
          <w:sz w:val="20"/>
          <w:szCs w:val="20"/>
        </w:rPr>
        <w:t>Reeducación cognitiva y neurolingüística para fisioterapeutas</w:t>
      </w:r>
      <w:r>
        <w:rPr>
          <w:strike/>
          <w:color w:val="000000"/>
          <w:sz w:val="20"/>
          <w:szCs w:val="20"/>
        </w:rPr>
        <w:t>. Con ella</w:t>
      </w:r>
      <w:r>
        <w:rPr>
          <w:color w:val="000000"/>
          <w:sz w:val="20"/>
          <w:szCs w:val="20"/>
        </w:rPr>
        <w:t xml:space="preserve"> </w:t>
      </w:r>
      <w:r>
        <w:rPr>
          <w:color w:val="FF0000"/>
          <w:sz w:val="20"/>
          <w:szCs w:val="20"/>
        </w:rPr>
        <w:t xml:space="preserve">, </w:t>
      </w:r>
      <w:r>
        <w:rPr>
          <w:color w:val="FF0000"/>
          <w:sz w:val="20"/>
          <w:szCs w:val="20"/>
        </w:rPr>
        <w:t xml:space="preserve">en </w:t>
      </w:r>
      <w:r>
        <w:rPr>
          <w:color w:val="FF0000"/>
          <w:sz w:val="20"/>
          <w:szCs w:val="20"/>
        </w:rPr>
        <w:t xml:space="preserve">la que </w:t>
      </w:r>
      <w:r>
        <w:rPr>
          <w:color w:val="000000"/>
          <w:sz w:val="20"/>
          <w:szCs w:val="20"/>
        </w:rPr>
        <w:t>se pretende que el fisioterapeuta reconozca las estructuras anatómicas neurológicas como base de conocimiento para establecer relaciones dinámicamente con la organización funcional. Así como comprender los cambios fisiológicos y estructurales que se pueden</w:t>
      </w:r>
      <w:r>
        <w:rPr>
          <w:color w:val="000000"/>
          <w:sz w:val="20"/>
          <w:szCs w:val="20"/>
        </w:rPr>
        <w:t xml:space="preserve"> producir como consecuencia de la aplicación de la Fisioterapia Neurológica. Otros contenidos de esta materia, se refieren a la neurolingüística y la Psicología aplicada en neurología, cuya finalidad es que el alumno reconozca los factores psicológicos y s</w:t>
      </w:r>
      <w:r>
        <w:rPr>
          <w:color w:val="000000"/>
          <w:sz w:val="20"/>
          <w:szCs w:val="20"/>
        </w:rPr>
        <w:t>ociales que influyen en el estado de salud o enfermedad de las personas, familias y comunidad.</w:t>
      </w:r>
    </w:p>
    <w:p w:rsidR="00D16936" w:rsidRDefault="00D16936">
      <w:pPr>
        <w:pBdr>
          <w:top w:val="nil"/>
          <w:left w:val="nil"/>
          <w:bottom w:val="nil"/>
          <w:right w:val="nil"/>
          <w:between w:val="nil"/>
        </w:pBdr>
        <w:spacing w:before="5"/>
        <w:rPr>
          <w:color w:val="000000"/>
          <w:sz w:val="16"/>
          <w:szCs w:val="16"/>
        </w:rPr>
      </w:pPr>
    </w:p>
    <w:p w:rsidR="00D16936" w:rsidRDefault="00F408C2">
      <w:pPr>
        <w:pBdr>
          <w:top w:val="nil"/>
          <w:left w:val="nil"/>
          <w:bottom w:val="nil"/>
          <w:right w:val="nil"/>
          <w:between w:val="nil"/>
        </w:pBdr>
        <w:spacing w:line="288" w:lineRule="auto"/>
        <w:ind w:left="822" w:right="838"/>
        <w:jc w:val="both"/>
        <w:rPr>
          <w:color w:val="000000"/>
          <w:sz w:val="20"/>
          <w:szCs w:val="20"/>
        </w:rPr>
      </w:pPr>
      <w:r>
        <w:rPr>
          <w:strike/>
          <w:color w:val="000000"/>
          <w:sz w:val="20"/>
          <w:szCs w:val="20"/>
        </w:rPr>
        <w:t>El Módulo II</w:t>
      </w:r>
      <w:r>
        <w:rPr>
          <w:color w:val="000000"/>
          <w:sz w:val="20"/>
          <w:szCs w:val="20"/>
        </w:rPr>
        <w:t xml:space="preserve"> </w:t>
      </w:r>
      <w:r>
        <w:rPr>
          <w:b/>
          <w:color w:val="FF0000"/>
          <w:sz w:val="20"/>
          <w:szCs w:val="20"/>
        </w:rPr>
        <w:t>Módulo II</w:t>
      </w:r>
      <w:r>
        <w:rPr>
          <w:color w:val="000000"/>
          <w:sz w:val="20"/>
          <w:szCs w:val="20"/>
        </w:rPr>
        <w:t xml:space="preserve">: Específico (26 créditos), está estructurado en dos materias que especializan al estudiante en las técnicas y terapias específicas de la Fisioterapia Neurológica, tanto en el adulto como en el niño. La primera materia </w:t>
      </w:r>
      <w:r>
        <w:rPr>
          <w:i/>
          <w:color w:val="FF0000"/>
          <w:sz w:val="20"/>
          <w:szCs w:val="20"/>
        </w:rPr>
        <w:t>Fisioterapia Neurológica en Pediatría</w:t>
      </w:r>
      <w:r>
        <w:rPr>
          <w:color w:val="000000"/>
          <w:sz w:val="20"/>
          <w:szCs w:val="20"/>
        </w:rPr>
        <w:t xml:space="preserve">, de 9 créditos, consta de dos asignaturas: 1) Exploraciones neurológicas y Escalas de valoración en </w:t>
      </w:r>
      <w:r>
        <w:rPr>
          <w:strike/>
          <w:color w:val="000000"/>
          <w:sz w:val="20"/>
          <w:szCs w:val="20"/>
        </w:rPr>
        <w:t>pediatria</w:t>
      </w:r>
      <w:r>
        <w:rPr>
          <w:color w:val="000000"/>
          <w:sz w:val="20"/>
          <w:szCs w:val="20"/>
        </w:rPr>
        <w:t xml:space="preserve"> </w:t>
      </w:r>
      <w:r>
        <w:rPr>
          <w:color w:val="FF0000"/>
          <w:sz w:val="20"/>
          <w:szCs w:val="20"/>
        </w:rPr>
        <w:t xml:space="preserve">pediatría </w:t>
      </w:r>
      <w:r>
        <w:rPr>
          <w:color w:val="000000"/>
          <w:sz w:val="20"/>
          <w:szCs w:val="20"/>
        </w:rPr>
        <w:t xml:space="preserve">y 2) Actualización en técnicas de intervención en Fisioterapia Neurológica Pediátrica. La segunda matéria, </w:t>
      </w:r>
      <w:r>
        <w:rPr>
          <w:i/>
          <w:color w:val="FF0000"/>
          <w:sz w:val="20"/>
          <w:szCs w:val="20"/>
        </w:rPr>
        <w:t xml:space="preserve">Fisioterapia Neurológica en </w:t>
      </w:r>
      <w:r>
        <w:rPr>
          <w:i/>
          <w:color w:val="FF0000"/>
          <w:sz w:val="20"/>
          <w:szCs w:val="20"/>
        </w:rPr>
        <w:t>el Adulto</w:t>
      </w:r>
      <w:r>
        <w:rPr>
          <w:color w:val="000000"/>
          <w:sz w:val="20"/>
          <w:szCs w:val="20"/>
        </w:rPr>
        <w:t>, con 17 créditos, consta de cuatro asignaturas: 1) Exploración neurológica y escalas de valoración en el adulto, 2) Actualización en técnicas de intervención en Fisioterapia Neurológica en el adulto, 3) Valoración e intervención en el sistema ner</w:t>
      </w:r>
      <w:r>
        <w:rPr>
          <w:color w:val="000000"/>
          <w:sz w:val="20"/>
          <w:szCs w:val="20"/>
        </w:rPr>
        <w:t>vioso periférico y 4) Aspectos específicos en Fisioterapia Neurológica</w:t>
      </w:r>
    </w:p>
    <w:p w:rsidR="00D16936" w:rsidRDefault="00D16936">
      <w:pPr>
        <w:pBdr>
          <w:top w:val="nil"/>
          <w:left w:val="nil"/>
          <w:bottom w:val="nil"/>
          <w:right w:val="nil"/>
          <w:between w:val="nil"/>
        </w:pBdr>
        <w:spacing w:before="5"/>
        <w:rPr>
          <w:color w:val="000000"/>
          <w:sz w:val="16"/>
          <w:szCs w:val="16"/>
        </w:rPr>
      </w:pPr>
    </w:p>
    <w:p w:rsidR="00D16936" w:rsidRDefault="00F408C2">
      <w:pPr>
        <w:numPr>
          <w:ilvl w:val="0"/>
          <w:numId w:val="8"/>
        </w:numPr>
        <w:pBdr>
          <w:top w:val="nil"/>
          <w:left w:val="nil"/>
          <w:bottom w:val="nil"/>
          <w:right w:val="nil"/>
          <w:between w:val="nil"/>
        </w:pBdr>
        <w:tabs>
          <w:tab w:val="left" w:pos="1048"/>
        </w:tabs>
        <w:spacing w:before="1" w:line="288" w:lineRule="auto"/>
        <w:ind w:right="835" w:firstLine="0"/>
        <w:jc w:val="both"/>
        <w:rPr>
          <w:strike/>
          <w:color w:val="000000"/>
          <w:sz w:val="20"/>
          <w:szCs w:val="20"/>
        </w:rPr>
      </w:pPr>
      <w:r>
        <w:rPr>
          <w:color w:val="000000"/>
          <w:sz w:val="20"/>
          <w:szCs w:val="20"/>
        </w:rPr>
        <w:t xml:space="preserve">En la primera materia de este módulo, </w:t>
      </w:r>
      <w:r>
        <w:rPr>
          <w:i/>
          <w:color w:val="FF0000"/>
          <w:sz w:val="20"/>
          <w:szCs w:val="20"/>
        </w:rPr>
        <w:t>Fisioterapia Neurológica en Pediatria</w:t>
      </w:r>
      <w:r>
        <w:rPr>
          <w:color w:val="000000"/>
          <w:sz w:val="20"/>
          <w:szCs w:val="20"/>
        </w:rPr>
        <w:t xml:space="preserve">, se </w:t>
      </w:r>
      <w:r>
        <w:rPr>
          <w:strike/>
          <w:sz w:val="20"/>
          <w:szCs w:val="20"/>
        </w:rPr>
        <w:t>r</w:t>
      </w:r>
      <w:r>
        <w:rPr>
          <w:strike/>
          <w:color w:val="000000"/>
          <w:sz w:val="20"/>
          <w:szCs w:val="20"/>
        </w:rPr>
        <w:t>ealizarán</w:t>
      </w:r>
      <w:r>
        <w:rPr>
          <w:color w:val="000000"/>
          <w:sz w:val="20"/>
          <w:szCs w:val="20"/>
        </w:rPr>
        <w:t xml:space="preserve"> </w:t>
      </w:r>
      <w:r>
        <w:rPr>
          <w:color w:val="FF0000"/>
          <w:sz w:val="20"/>
          <w:szCs w:val="20"/>
        </w:rPr>
        <w:t xml:space="preserve">impartirá </w:t>
      </w:r>
      <w:r>
        <w:rPr>
          <w:color w:val="000000"/>
          <w:sz w:val="20"/>
          <w:szCs w:val="20"/>
        </w:rPr>
        <w:t xml:space="preserve">clases teórico prácticas en las que el docente realizará demostraciones de la exploración neurológica del recién nacido, utilizando las escalas de valoración más </w:t>
      </w:r>
      <w:r>
        <w:rPr>
          <w:strike/>
          <w:color w:val="000000"/>
          <w:sz w:val="20"/>
          <w:szCs w:val="20"/>
        </w:rPr>
        <w:t>utilizadas</w:t>
      </w:r>
      <w:r>
        <w:rPr>
          <w:color w:val="000000"/>
          <w:sz w:val="20"/>
          <w:szCs w:val="20"/>
        </w:rPr>
        <w:t xml:space="preserve"> </w:t>
      </w:r>
      <w:r>
        <w:rPr>
          <w:color w:val="FF0000"/>
          <w:sz w:val="20"/>
          <w:szCs w:val="20"/>
        </w:rPr>
        <w:t xml:space="preserve">empleadas </w:t>
      </w:r>
      <w:r>
        <w:rPr>
          <w:strike/>
          <w:color w:val="000000"/>
          <w:sz w:val="20"/>
          <w:szCs w:val="20"/>
        </w:rPr>
        <w:t>en Fisioterapia</w:t>
      </w:r>
      <w:r>
        <w:rPr>
          <w:color w:val="000000"/>
          <w:sz w:val="20"/>
          <w:szCs w:val="20"/>
        </w:rPr>
        <w:t xml:space="preserve"> en motricidad gruesa y fina. </w:t>
      </w:r>
      <w:r>
        <w:rPr>
          <w:strike/>
          <w:color w:val="000000"/>
          <w:sz w:val="20"/>
          <w:szCs w:val="20"/>
        </w:rPr>
        <w:t>(Alberta, GSMF, MACS)</w:t>
      </w:r>
      <w:r>
        <w:rPr>
          <w:color w:val="000000"/>
          <w:sz w:val="20"/>
          <w:szCs w:val="20"/>
        </w:rPr>
        <w:t xml:space="preserve">. Asimismo, se explicará la reeducación cerebromotriz del niño con Parálisis Cerebral según </w:t>
      </w:r>
      <w:r>
        <w:rPr>
          <w:strike/>
          <w:color w:val="000000"/>
          <w:sz w:val="20"/>
          <w:szCs w:val="20"/>
        </w:rPr>
        <w:t>Le Metáyer, el Método Perfetti en pediatría, se hará una introducción a la terapia locomotriz refleja-Voitja</w:t>
      </w:r>
      <w:r>
        <w:rPr>
          <w:color w:val="000000"/>
          <w:sz w:val="20"/>
          <w:szCs w:val="20"/>
        </w:rPr>
        <w:t xml:space="preserve"> </w:t>
      </w:r>
      <w:r>
        <w:rPr>
          <w:strike/>
          <w:color w:val="000000"/>
          <w:sz w:val="20"/>
          <w:szCs w:val="20"/>
        </w:rPr>
        <w:t>y otras</w:t>
      </w:r>
      <w:r>
        <w:rPr>
          <w:color w:val="000000"/>
          <w:sz w:val="20"/>
          <w:szCs w:val="20"/>
        </w:rPr>
        <w:t xml:space="preserve"> </w:t>
      </w:r>
      <w:r>
        <w:rPr>
          <w:color w:val="FF0000"/>
          <w:sz w:val="20"/>
          <w:szCs w:val="20"/>
        </w:rPr>
        <w:t>distint</w:t>
      </w:r>
      <w:r>
        <w:rPr>
          <w:color w:val="FF0000"/>
          <w:sz w:val="20"/>
          <w:szCs w:val="20"/>
        </w:rPr>
        <w:t>o</w:t>
      </w:r>
      <w:r>
        <w:rPr>
          <w:color w:val="FF0000"/>
          <w:sz w:val="20"/>
          <w:szCs w:val="20"/>
        </w:rPr>
        <w:t>s</w:t>
      </w:r>
      <w:r>
        <w:rPr>
          <w:color w:val="000000"/>
          <w:sz w:val="20"/>
          <w:szCs w:val="20"/>
        </w:rPr>
        <w:t xml:space="preserve"> </w:t>
      </w:r>
      <w:r>
        <w:rPr>
          <w:strike/>
          <w:color w:val="000000"/>
          <w:sz w:val="20"/>
          <w:szCs w:val="20"/>
        </w:rPr>
        <w:t>técnicas</w:t>
      </w:r>
      <w:r>
        <w:rPr>
          <w:color w:val="000000"/>
          <w:sz w:val="20"/>
          <w:szCs w:val="20"/>
        </w:rPr>
        <w:t xml:space="preserve"> </w:t>
      </w:r>
      <w:r>
        <w:rPr>
          <w:color w:val="FF0000"/>
          <w:sz w:val="20"/>
          <w:szCs w:val="20"/>
        </w:rPr>
        <w:t xml:space="preserve">procedimientos, </w:t>
      </w:r>
      <w:r>
        <w:rPr>
          <w:color w:val="000000"/>
          <w:sz w:val="20"/>
          <w:szCs w:val="20"/>
        </w:rPr>
        <w:t>y la aplicac</w:t>
      </w:r>
      <w:r>
        <w:rPr>
          <w:color w:val="000000"/>
          <w:sz w:val="20"/>
          <w:szCs w:val="20"/>
        </w:rPr>
        <w:t xml:space="preserve">ión de la fisioterapia </w:t>
      </w:r>
      <w:r>
        <w:rPr>
          <w:color w:val="000000"/>
          <w:sz w:val="20"/>
          <w:szCs w:val="20"/>
        </w:rPr>
        <w:lastRenderedPageBreak/>
        <w:t xml:space="preserve">respiratoria en el paciente pediátrico neurológico. Estos conocimientos adquiridos por el alumno, posteriormente asumiendo </w:t>
      </w:r>
      <w:r>
        <w:rPr>
          <w:strike/>
          <w:color w:val="000000"/>
          <w:sz w:val="20"/>
          <w:szCs w:val="20"/>
        </w:rPr>
        <w:t>ellos</w:t>
      </w:r>
      <w:r>
        <w:rPr>
          <w:color w:val="000000"/>
          <w:sz w:val="20"/>
          <w:szCs w:val="20"/>
        </w:rPr>
        <w:t xml:space="preserve"> el rol de fisioterapeuta, los aplicará </w:t>
      </w:r>
      <w:r>
        <w:rPr>
          <w:color w:val="FF0000"/>
          <w:sz w:val="20"/>
          <w:szCs w:val="20"/>
        </w:rPr>
        <w:t>a</w:t>
      </w:r>
      <w:r>
        <w:rPr>
          <w:color w:val="000000"/>
          <w:sz w:val="20"/>
          <w:szCs w:val="20"/>
        </w:rPr>
        <w:t xml:space="preserve"> uno de sus compañeros, que asumirá el rol de paciente. </w:t>
      </w:r>
      <w:r>
        <w:rPr>
          <w:strike/>
          <w:color w:val="000000"/>
          <w:sz w:val="20"/>
          <w:szCs w:val="20"/>
        </w:rPr>
        <w:t>Luego re</w:t>
      </w:r>
      <w:r>
        <w:rPr>
          <w:strike/>
          <w:color w:val="000000"/>
          <w:sz w:val="20"/>
          <w:szCs w:val="20"/>
        </w:rPr>
        <w:t>alizarán las valoraciones y técnicas aprendidas, en pacientes reales.</w:t>
      </w:r>
    </w:p>
    <w:p w:rsidR="00D16936" w:rsidRDefault="00D16936">
      <w:pPr>
        <w:pBdr>
          <w:top w:val="nil"/>
          <w:left w:val="nil"/>
          <w:bottom w:val="nil"/>
          <w:right w:val="nil"/>
          <w:between w:val="nil"/>
        </w:pBdr>
        <w:spacing w:before="2"/>
        <w:rPr>
          <w:color w:val="000000"/>
          <w:sz w:val="16"/>
          <w:szCs w:val="16"/>
        </w:rPr>
      </w:pPr>
    </w:p>
    <w:p w:rsidR="00D16936" w:rsidRDefault="00F408C2">
      <w:pPr>
        <w:numPr>
          <w:ilvl w:val="0"/>
          <w:numId w:val="8"/>
        </w:numPr>
        <w:pBdr>
          <w:top w:val="nil"/>
          <w:left w:val="nil"/>
          <w:bottom w:val="nil"/>
          <w:right w:val="nil"/>
          <w:between w:val="nil"/>
        </w:pBdr>
        <w:tabs>
          <w:tab w:val="left" w:pos="1079"/>
        </w:tabs>
        <w:spacing w:before="1" w:line="290" w:lineRule="auto"/>
        <w:ind w:right="837" w:firstLine="0"/>
        <w:jc w:val="both"/>
        <w:rPr>
          <w:color w:val="000000"/>
          <w:sz w:val="20"/>
          <w:szCs w:val="20"/>
        </w:rPr>
      </w:pPr>
      <w:r>
        <w:rPr>
          <w:color w:val="000000"/>
          <w:sz w:val="20"/>
          <w:szCs w:val="20"/>
        </w:rPr>
        <w:t xml:space="preserve">La segunda materia es </w:t>
      </w:r>
      <w:r>
        <w:rPr>
          <w:i/>
          <w:color w:val="FF0000"/>
          <w:sz w:val="20"/>
          <w:szCs w:val="20"/>
        </w:rPr>
        <w:t>Fisioterapia Neurológica en el adulto</w:t>
      </w:r>
      <w:r>
        <w:rPr>
          <w:color w:val="000000"/>
          <w:sz w:val="20"/>
          <w:szCs w:val="20"/>
        </w:rPr>
        <w:t xml:space="preserve">. En las distintas asignaturas que componen esta materia, al igual que la anterior, el </w:t>
      </w:r>
      <w:r>
        <w:rPr>
          <w:strike/>
          <w:color w:val="000000"/>
          <w:sz w:val="20"/>
          <w:szCs w:val="20"/>
        </w:rPr>
        <w:t>paciente</w:t>
      </w:r>
      <w:r>
        <w:rPr>
          <w:color w:val="000000"/>
          <w:sz w:val="20"/>
          <w:szCs w:val="20"/>
        </w:rPr>
        <w:t xml:space="preserve"> </w:t>
      </w:r>
      <w:r>
        <w:rPr>
          <w:color w:val="FF0000"/>
          <w:sz w:val="20"/>
          <w:szCs w:val="20"/>
        </w:rPr>
        <w:t xml:space="preserve">docente </w:t>
      </w:r>
      <w:r>
        <w:rPr>
          <w:color w:val="000000"/>
          <w:sz w:val="20"/>
          <w:szCs w:val="20"/>
        </w:rPr>
        <w:t>explicará y demostrará</w:t>
      </w:r>
      <w:r>
        <w:rPr>
          <w:color w:val="000000"/>
          <w:sz w:val="20"/>
          <w:szCs w:val="20"/>
        </w:rPr>
        <w:t xml:space="preserve"> la exploración, </w:t>
      </w:r>
      <w:r>
        <w:rPr>
          <w:noProof/>
          <w:color w:val="000000"/>
          <w:sz w:val="20"/>
          <w:szCs w:val="20"/>
        </w:rPr>
        <mc:AlternateContent>
          <mc:Choice Requires="wpg">
            <w:drawing>
              <wp:anchor distT="0" distB="0" distL="114300" distR="114300" simplePos="0" relativeHeight="251661312" behindDoc="0" locked="0" layoutInCell="1" hidden="0" allowOverlap="1">
                <wp:simplePos x="0" y="0"/>
                <wp:positionH relativeFrom="page">
                  <wp:posOffset>6462714</wp:posOffset>
                </wp:positionH>
                <wp:positionV relativeFrom="page">
                  <wp:posOffset>9196388</wp:posOffset>
                </wp:positionV>
                <wp:extent cx="1609090" cy="158115"/>
                <wp:effectExtent l="0" t="0" r="0" b="0"/>
                <wp:wrapNone/>
                <wp:docPr id="73" name="Rectángulo 73"/>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D16936" w:rsidRDefault="00F408C2">
                            <w:pPr>
                              <w:spacing w:before="13"/>
                              <w:ind w:left="20" w:firstLine="40"/>
                              <w:textDirection w:val="btLr"/>
                            </w:pPr>
                            <w:r>
                              <w:rPr>
                                <w:rFonts w:ascii="Arial" w:eastAsia="Arial" w:hAnsi="Arial" w:cs="Arial"/>
                                <w:color w:val="8B500A"/>
                                <w:sz w:val="16"/>
                              </w:rPr>
                              <w:t>csv: 216389821206307655624062</w:t>
                            </w:r>
                          </w:p>
                        </w:txbxContent>
                      </wps:txbx>
                      <wps:bodyPr spcFirstLastPara="1" wrap="square" lIns="0" tIns="0" rIns="0" bIns="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page">
                  <wp:posOffset>6462714</wp:posOffset>
                </wp:positionH>
                <wp:positionV relativeFrom="page">
                  <wp:posOffset>9196388</wp:posOffset>
                </wp:positionV>
                <wp:extent cx="1609090" cy="158115"/>
                <wp:effectExtent b="0" l="0" r="0" t="0"/>
                <wp:wrapNone/>
                <wp:docPr id="73" name="image11.png"/>
                <a:graphic>
                  <a:graphicData uri="http://schemas.openxmlformats.org/drawingml/2006/picture">
                    <pic:pic>
                      <pic:nvPicPr>
                        <pic:cNvPr id="0" name="image11.png"/>
                        <pic:cNvPicPr preferRelativeResize="0"/>
                      </pic:nvPicPr>
                      <pic:blipFill>
                        <a:blip r:embed="rId12"/>
                        <a:srcRect/>
                        <a:stretch>
                          <a:fillRect/>
                        </a:stretch>
                      </pic:blipFill>
                      <pic:spPr>
                        <a:xfrm>
                          <a:off x="0" y="0"/>
                          <a:ext cx="1609090" cy="158115"/>
                        </a:xfrm>
                        <a:prstGeom prst="rect"/>
                        <a:ln/>
                      </pic:spPr>
                    </pic:pic>
                  </a:graphicData>
                </a:graphic>
              </wp:anchor>
            </w:drawing>
          </mc:Fallback>
        </mc:AlternateContent>
      </w:r>
      <w:r>
        <w:rPr>
          <w:color w:val="000000"/>
          <w:sz w:val="20"/>
          <w:szCs w:val="20"/>
        </w:rPr>
        <w:t xml:space="preserve">valoración y tratamiento en el paciente adulto. Además de enseñar las distintas escalas </w:t>
      </w:r>
      <w:r>
        <w:rPr>
          <w:color w:val="FF0000"/>
          <w:sz w:val="20"/>
          <w:szCs w:val="20"/>
        </w:rPr>
        <w:t>de valoración</w:t>
      </w:r>
      <w:r>
        <w:rPr>
          <w:color w:val="000000"/>
          <w:sz w:val="20"/>
          <w:szCs w:val="20"/>
        </w:rPr>
        <w:t xml:space="preserve">, </w:t>
      </w:r>
      <w:r>
        <w:rPr>
          <w:strike/>
          <w:color w:val="000000"/>
          <w:sz w:val="20"/>
          <w:szCs w:val="20"/>
        </w:rPr>
        <w:t>la fisioterapia respiratoria,</w:t>
      </w:r>
      <w:r>
        <w:rPr>
          <w:color w:val="000000"/>
          <w:sz w:val="20"/>
          <w:szCs w:val="20"/>
        </w:rPr>
        <w:t xml:space="preserve"> </w:t>
      </w:r>
      <w:r>
        <w:rPr>
          <w:strike/>
          <w:color w:val="000000"/>
          <w:sz w:val="20"/>
          <w:szCs w:val="20"/>
        </w:rPr>
        <w:t>y el Método Perffeti</w:t>
      </w:r>
      <w:r>
        <w:rPr>
          <w:color w:val="000000"/>
          <w:sz w:val="20"/>
          <w:szCs w:val="20"/>
        </w:rPr>
        <w:t xml:space="preserve">, se presentarán </w:t>
      </w:r>
      <w:r>
        <w:rPr>
          <w:strike/>
          <w:color w:val="000000"/>
          <w:sz w:val="20"/>
          <w:szCs w:val="20"/>
        </w:rPr>
        <w:t>otras técnicas como el Método Bpbath, los procedimientos fisioterapéuticos</w:t>
      </w:r>
      <w:r>
        <w:rPr>
          <w:color w:val="FF0000"/>
          <w:sz w:val="20"/>
          <w:szCs w:val="20"/>
        </w:rPr>
        <w:t xml:space="preserve"> distintos proce</w:t>
      </w:r>
      <w:r>
        <w:rPr>
          <w:color w:val="FF0000"/>
          <w:sz w:val="20"/>
          <w:szCs w:val="20"/>
        </w:rPr>
        <w:t xml:space="preserve">dimientos terapéuticos </w:t>
      </w:r>
      <w:r>
        <w:rPr>
          <w:color w:val="FF0000"/>
          <w:sz w:val="20"/>
          <w:szCs w:val="20"/>
        </w:rPr>
        <w:t xml:space="preserve">de aplicación a pacientes neurológicos adultos. De igual forma, se introducirá al alumno en </w:t>
      </w:r>
      <w:r>
        <w:rPr>
          <w:color w:val="000000"/>
          <w:sz w:val="20"/>
          <w:szCs w:val="20"/>
        </w:rPr>
        <w:t xml:space="preserve">la movilización neuromeníngea, así como </w:t>
      </w:r>
      <w:r>
        <w:rPr>
          <w:color w:val="FF0000"/>
          <w:sz w:val="20"/>
          <w:szCs w:val="20"/>
        </w:rPr>
        <w:t xml:space="preserve">en </w:t>
      </w:r>
      <w:r>
        <w:rPr>
          <w:color w:val="000000"/>
          <w:sz w:val="20"/>
          <w:szCs w:val="20"/>
        </w:rPr>
        <w:t>los cuid</w:t>
      </w:r>
      <w:r>
        <w:rPr>
          <w:color w:val="000000"/>
          <w:sz w:val="20"/>
          <w:szCs w:val="20"/>
        </w:rPr>
        <w:t>ados paliativos</w:t>
      </w:r>
      <w:r>
        <w:rPr>
          <w:strike/>
          <w:color w:val="000000"/>
          <w:sz w:val="20"/>
          <w:szCs w:val="20"/>
        </w:rPr>
        <w:t>, entre otros</w:t>
      </w:r>
      <w:r>
        <w:rPr>
          <w:color w:val="000000"/>
          <w:sz w:val="20"/>
          <w:szCs w:val="20"/>
        </w:rPr>
        <w:t>. Todo esto posteriormente los alumnos lo realizarán entre ellos, para luego realizarlo a los pacientes.</w:t>
      </w:r>
    </w:p>
    <w:p w:rsidR="00D16936" w:rsidRDefault="00D16936">
      <w:pPr>
        <w:pBdr>
          <w:top w:val="nil"/>
          <w:left w:val="nil"/>
          <w:bottom w:val="nil"/>
          <w:right w:val="nil"/>
          <w:between w:val="nil"/>
        </w:pBdr>
        <w:spacing w:before="3"/>
        <w:rPr>
          <w:color w:val="000000"/>
          <w:sz w:val="16"/>
          <w:szCs w:val="16"/>
        </w:rPr>
      </w:pPr>
    </w:p>
    <w:p w:rsidR="00D16936" w:rsidRDefault="00F408C2">
      <w:pPr>
        <w:pBdr>
          <w:top w:val="nil"/>
          <w:left w:val="nil"/>
          <w:bottom w:val="nil"/>
          <w:right w:val="nil"/>
          <w:between w:val="nil"/>
        </w:pBdr>
        <w:spacing w:line="276" w:lineRule="auto"/>
        <w:ind w:left="822" w:right="841"/>
        <w:jc w:val="both"/>
        <w:rPr>
          <w:strike/>
          <w:color w:val="000000"/>
          <w:sz w:val="20"/>
          <w:szCs w:val="20"/>
        </w:rPr>
      </w:pPr>
      <w:r>
        <w:rPr>
          <w:color w:val="000000"/>
          <w:sz w:val="20"/>
          <w:szCs w:val="20"/>
        </w:rPr>
        <w:t xml:space="preserve">El </w:t>
      </w:r>
      <w:r>
        <w:rPr>
          <w:b/>
          <w:i/>
          <w:color w:val="000000"/>
          <w:sz w:val="20"/>
          <w:szCs w:val="20"/>
        </w:rPr>
        <w:t xml:space="preserve">Módulo III: Aplicación </w:t>
      </w:r>
      <w:r>
        <w:rPr>
          <w:color w:val="000000"/>
          <w:sz w:val="20"/>
          <w:szCs w:val="20"/>
        </w:rPr>
        <w:t>(18 créditos), consta de dos materias: Prácticas Externas y Trabajo Fin de</w:t>
      </w:r>
      <w:r>
        <w:rPr>
          <w:strike/>
          <w:color w:val="000000"/>
          <w:sz w:val="20"/>
          <w:szCs w:val="20"/>
        </w:rPr>
        <w:t xml:space="preserve"> Grado</w:t>
      </w:r>
      <w:r>
        <w:rPr>
          <w:color w:val="000000"/>
          <w:sz w:val="20"/>
          <w:szCs w:val="20"/>
        </w:rPr>
        <w:t xml:space="preserve"> </w:t>
      </w:r>
      <w:r>
        <w:rPr>
          <w:strike/>
          <w:color w:val="000000"/>
          <w:sz w:val="20"/>
          <w:szCs w:val="20"/>
        </w:rPr>
        <w:t>(TFG)</w:t>
      </w:r>
      <w:r>
        <w:rPr>
          <w:color w:val="000000"/>
          <w:sz w:val="20"/>
          <w:szCs w:val="20"/>
        </w:rPr>
        <w:t xml:space="preserve"> </w:t>
      </w:r>
      <w:r>
        <w:rPr>
          <w:color w:val="FF0000"/>
          <w:sz w:val="20"/>
          <w:szCs w:val="20"/>
        </w:rPr>
        <w:t>Máster (TFM)</w:t>
      </w:r>
      <w:r>
        <w:rPr>
          <w:color w:val="000000"/>
          <w:sz w:val="20"/>
          <w:szCs w:val="20"/>
        </w:rPr>
        <w:t xml:space="preserve">. </w:t>
      </w:r>
      <w:r>
        <w:rPr>
          <w:strike/>
          <w:color w:val="000000"/>
          <w:sz w:val="20"/>
          <w:szCs w:val="20"/>
        </w:rPr>
        <w:t>La primera de 12 créditos tiene una asignatura llamada Practicum y la segunda materia TFG de 6 créditos, con la asignatura llamada igualmente Trabajo Fin de Grado.</w:t>
      </w:r>
    </w:p>
    <w:p w:rsidR="00D16936" w:rsidRDefault="00D16936">
      <w:pPr>
        <w:pBdr>
          <w:top w:val="nil"/>
          <w:left w:val="nil"/>
          <w:bottom w:val="nil"/>
          <w:right w:val="nil"/>
          <w:between w:val="nil"/>
        </w:pBdr>
        <w:rPr>
          <w:color w:val="000000"/>
          <w:sz w:val="23"/>
          <w:szCs w:val="23"/>
        </w:rPr>
      </w:pPr>
    </w:p>
    <w:p w:rsidR="00D16936" w:rsidRDefault="00F408C2">
      <w:pPr>
        <w:numPr>
          <w:ilvl w:val="0"/>
          <w:numId w:val="2"/>
        </w:numPr>
        <w:pBdr>
          <w:top w:val="nil"/>
          <w:left w:val="nil"/>
          <w:bottom w:val="nil"/>
          <w:right w:val="nil"/>
          <w:between w:val="nil"/>
        </w:pBdr>
        <w:tabs>
          <w:tab w:val="left" w:pos="1529"/>
          <w:tab w:val="left" w:pos="1530"/>
        </w:tabs>
        <w:spacing w:before="10" w:line="276" w:lineRule="auto"/>
        <w:ind w:left="720" w:right="838"/>
        <w:jc w:val="both"/>
        <w:rPr>
          <w:sz w:val="20"/>
          <w:szCs w:val="20"/>
        </w:rPr>
      </w:pPr>
      <w:r>
        <w:rPr>
          <w:color w:val="000000"/>
          <w:sz w:val="20"/>
          <w:szCs w:val="20"/>
        </w:rPr>
        <w:t xml:space="preserve">La primera materia, </w:t>
      </w:r>
      <w:r>
        <w:rPr>
          <w:color w:val="FF0000"/>
          <w:sz w:val="20"/>
          <w:szCs w:val="20"/>
        </w:rPr>
        <w:t>llamada</w:t>
      </w:r>
      <w:r>
        <w:rPr>
          <w:color w:val="000000"/>
          <w:sz w:val="20"/>
          <w:szCs w:val="20"/>
        </w:rPr>
        <w:t xml:space="preserve"> </w:t>
      </w:r>
      <w:r>
        <w:rPr>
          <w:i/>
          <w:color w:val="FF0000"/>
          <w:sz w:val="20"/>
          <w:szCs w:val="20"/>
        </w:rPr>
        <w:t>Prácticas Externas</w:t>
      </w:r>
      <w:r>
        <w:rPr>
          <w:color w:val="FF0000"/>
          <w:sz w:val="20"/>
          <w:szCs w:val="20"/>
        </w:rPr>
        <w:t xml:space="preserve"> de </w:t>
      </w:r>
      <w:r>
        <w:rPr>
          <w:color w:val="FF0000"/>
          <w:sz w:val="20"/>
          <w:szCs w:val="20"/>
        </w:rPr>
        <w:t>9</w:t>
      </w:r>
      <w:r>
        <w:rPr>
          <w:color w:val="FF0000"/>
          <w:sz w:val="20"/>
          <w:szCs w:val="20"/>
        </w:rPr>
        <w:t xml:space="preserve"> créditos, se divide en </w:t>
      </w:r>
      <w:r>
        <w:rPr>
          <w:color w:val="FF0000"/>
          <w:sz w:val="20"/>
          <w:szCs w:val="20"/>
        </w:rPr>
        <w:t>tr</w:t>
      </w:r>
      <w:r>
        <w:rPr>
          <w:color w:val="FF0000"/>
          <w:sz w:val="20"/>
          <w:szCs w:val="20"/>
        </w:rPr>
        <w:t>es</w:t>
      </w:r>
      <w:r>
        <w:rPr>
          <w:color w:val="FF0000"/>
          <w:sz w:val="20"/>
          <w:szCs w:val="20"/>
        </w:rPr>
        <w:t xml:space="preserve"> asignaturas: Prácticas Clínicas I, </w:t>
      </w:r>
      <w:r>
        <w:rPr>
          <w:color w:val="FF0000"/>
          <w:sz w:val="20"/>
          <w:szCs w:val="20"/>
        </w:rPr>
        <w:t xml:space="preserve">Prácticas Clínicas </w:t>
      </w:r>
      <w:r>
        <w:rPr>
          <w:color w:val="FF0000"/>
          <w:sz w:val="20"/>
          <w:szCs w:val="20"/>
        </w:rPr>
        <w:t>II</w:t>
      </w:r>
      <w:r>
        <w:rPr>
          <w:color w:val="FF0000"/>
          <w:sz w:val="20"/>
          <w:szCs w:val="20"/>
        </w:rPr>
        <w:t xml:space="preserve"> y Prácticas Clínicas </w:t>
      </w:r>
      <w:r>
        <w:rPr>
          <w:color w:val="FF0000"/>
          <w:sz w:val="20"/>
          <w:szCs w:val="20"/>
        </w:rPr>
        <w:t>III de 3 créditos cada una</w:t>
      </w:r>
      <w:r>
        <w:rPr>
          <w:color w:val="FF0000"/>
          <w:sz w:val="20"/>
          <w:szCs w:val="20"/>
        </w:rPr>
        <w:t>,</w:t>
      </w:r>
      <w:r>
        <w:rPr>
          <w:color w:val="FF0000"/>
          <w:sz w:val="20"/>
          <w:szCs w:val="20"/>
        </w:rPr>
        <w:t xml:space="preserve"> </w:t>
      </w:r>
      <w:r>
        <w:rPr>
          <w:color w:val="000000"/>
          <w:sz w:val="20"/>
          <w:szCs w:val="20"/>
        </w:rPr>
        <w:t xml:space="preserve">en </w:t>
      </w:r>
      <w:r>
        <w:rPr>
          <w:strike/>
          <w:color w:val="000000"/>
          <w:sz w:val="20"/>
          <w:szCs w:val="20"/>
        </w:rPr>
        <w:t>la</w:t>
      </w:r>
      <w:r>
        <w:rPr>
          <w:color w:val="000000"/>
          <w:sz w:val="20"/>
          <w:szCs w:val="20"/>
        </w:rPr>
        <w:t xml:space="preserve"> </w:t>
      </w:r>
      <w:r>
        <w:rPr>
          <w:color w:val="FF0000"/>
          <w:sz w:val="20"/>
          <w:szCs w:val="20"/>
        </w:rPr>
        <w:t>las</w:t>
      </w:r>
      <w:r>
        <w:rPr>
          <w:color w:val="000000"/>
          <w:sz w:val="20"/>
          <w:szCs w:val="20"/>
        </w:rPr>
        <w:t xml:space="preserve"> que el estudiante desarrolla lo aprendido en las distintas asignaturas del módulo específico del Máster en el contexto clínico real, en los centros conveniados. Así el alumno establecerá con sus propios criterios, el tratamiento </w:t>
      </w:r>
      <w:r>
        <w:rPr>
          <w:strike/>
          <w:color w:val="000000"/>
          <w:sz w:val="20"/>
          <w:szCs w:val="20"/>
        </w:rPr>
        <w:t>de</w:t>
      </w:r>
      <w:r>
        <w:rPr>
          <w:color w:val="000000"/>
          <w:sz w:val="20"/>
          <w:szCs w:val="20"/>
        </w:rPr>
        <w:t xml:space="preserve"> </w:t>
      </w:r>
      <w:r>
        <w:rPr>
          <w:color w:val="FF0000"/>
          <w:sz w:val="20"/>
          <w:szCs w:val="20"/>
        </w:rPr>
        <w:t>del</w:t>
      </w:r>
      <w:r>
        <w:rPr>
          <w:color w:val="000000"/>
          <w:sz w:val="20"/>
          <w:szCs w:val="20"/>
        </w:rPr>
        <w:t xml:space="preserve"> paciente neurológic</w:t>
      </w:r>
      <w:r>
        <w:rPr>
          <w:color w:val="000000"/>
          <w:sz w:val="20"/>
          <w:szCs w:val="20"/>
        </w:rPr>
        <w:t>o, con los métodos y protocolos aprendidos. Participará activamente en el tratamiento del paciente neurológico, empleando todos los dispositivos, medios ortoprotésicos o cualquier otro tipo de ayuda externa, que pueda mejorar la calidad de vida y las condi</w:t>
      </w:r>
      <w:r>
        <w:rPr>
          <w:color w:val="000000"/>
          <w:sz w:val="20"/>
          <w:szCs w:val="20"/>
        </w:rPr>
        <w:t xml:space="preserve">ciones de salud del paciente neurológico. </w:t>
      </w:r>
    </w:p>
    <w:p w:rsidR="00D16936" w:rsidRDefault="00D16936">
      <w:pPr>
        <w:pBdr>
          <w:top w:val="nil"/>
          <w:left w:val="nil"/>
          <w:bottom w:val="nil"/>
          <w:right w:val="nil"/>
          <w:between w:val="nil"/>
        </w:pBdr>
        <w:tabs>
          <w:tab w:val="left" w:pos="1529"/>
          <w:tab w:val="left" w:pos="1530"/>
        </w:tabs>
        <w:spacing w:before="10" w:line="276" w:lineRule="auto"/>
        <w:ind w:right="838"/>
        <w:jc w:val="both"/>
        <w:rPr>
          <w:color w:val="FF0000"/>
          <w:sz w:val="20"/>
          <w:szCs w:val="20"/>
        </w:rPr>
      </w:pPr>
    </w:p>
    <w:p w:rsidR="00D16936" w:rsidRDefault="00D16936">
      <w:pPr>
        <w:pBdr>
          <w:top w:val="nil"/>
          <w:left w:val="nil"/>
          <w:bottom w:val="nil"/>
          <w:right w:val="nil"/>
          <w:between w:val="nil"/>
        </w:pBdr>
        <w:tabs>
          <w:tab w:val="left" w:pos="1529"/>
          <w:tab w:val="left" w:pos="1530"/>
        </w:tabs>
        <w:spacing w:before="10" w:line="276" w:lineRule="auto"/>
        <w:ind w:left="1182" w:right="838"/>
        <w:jc w:val="both"/>
        <w:rPr>
          <w:color w:val="FF0000"/>
          <w:sz w:val="20"/>
          <w:szCs w:val="20"/>
        </w:rPr>
      </w:pPr>
    </w:p>
    <w:p w:rsidR="00D16936" w:rsidRDefault="00F408C2">
      <w:pPr>
        <w:pBdr>
          <w:top w:val="nil"/>
          <w:left w:val="nil"/>
          <w:bottom w:val="nil"/>
          <w:right w:val="nil"/>
          <w:between w:val="nil"/>
        </w:pBdr>
        <w:spacing w:before="1"/>
        <w:ind w:left="822" w:firstLine="822"/>
        <w:jc w:val="both"/>
        <w:rPr>
          <w:b/>
          <w:color w:val="000000"/>
          <w:sz w:val="20"/>
          <w:szCs w:val="20"/>
        </w:rPr>
      </w:pPr>
      <w:r>
        <w:rPr>
          <w:b/>
          <w:color w:val="000000"/>
          <w:sz w:val="20"/>
          <w:szCs w:val="20"/>
        </w:rPr>
        <w:t>Información sobre las Prácticas Externas</w:t>
      </w:r>
    </w:p>
    <w:p w:rsidR="00D16936" w:rsidRDefault="00F408C2">
      <w:pPr>
        <w:pBdr>
          <w:top w:val="nil"/>
          <w:left w:val="nil"/>
          <w:bottom w:val="nil"/>
          <w:right w:val="nil"/>
          <w:between w:val="nil"/>
        </w:pBdr>
        <w:spacing w:before="156" w:line="276" w:lineRule="auto"/>
        <w:ind w:left="822" w:right="843"/>
        <w:jc w:val="both"/>
        <w:rPr>
          <w:color w:val="000000"/>
          <w:sz w:val="20"/>
          <w:szCs w:val="20"/>
        </w:rPr>
      </w:pPr>
      <w:r>
        <w:rPr>
          <w:color w:val="000000"/>
          <w:sz w:val="20"/>
          <w:szCs w:val="20"/>
        </w:rPr>
        <w:t>La Universidad de Cádiz presenta una oferta de prácticas curriculares en empresas a través del sistema telemático denominado Plataforma de gestión para prácticas curriculares que permite a las empresas e instituciones colaboradoras renovar anualmente su de</w:t>
      </w:r>
      <w:r>
        <w:rPr>
          <w:color w:val="000000"/>
          <w:sz w:val="20"/>
          <w:szCs w:val="20"/>
        </w:rPr>
        <w:t>manda de estudiantes en prácticas. La disponibilidad de instituciones públicas y privadas donde llevar a cabo las prácticas es adecuada para cumplir las necesidades del alumnado que opte por la opción profesional.</w:t>
      </w:r>
    </w:p>
    <w:p w:rsidR="00D16936" w:rsidRDefault="00F408C2">
      <w:pPr>
        <w:pBdr>
          <w:top w:val="nil"/>
          <w:left w:val="nil"/>
          <w:bottom w:val="nil"/>
          <w:right w:val="nil"/>
          <w:between w:val="nil"/>
        </w:pBdr>
        <w:spacing w:line="276" w:lineRule="auto"/>
        <w:ind w:left="822" w:right="842"/>
        <w:jc w:val="both"/>
        <w:rPr>
          <w:color w:val="000000"/>
          <w:sz w:val="20"/>
          <w:szCs w:val="20"/>
        </w:rPr>
      </w:pPr>
      <w:r>
        <w:rPr>
          <w:color w:val="000000"/>
          <w:sz w:val="20"/>
          <w:szCs w:val="20"/>
        </w:rPr>
        <w:t>Los convenios establecidos con las entidad</w:t>
      </w:r>
      <w:r>
        <w:rPr>
          <w:color w:val="000000"/>
          <w:sz w:val="20"/>
          <w:szCs w:val="20"/>
        </w:rPr>
        <w:t>es que participan en las prácticas en las titulaciones impartidas en la Universidad de Cádiz están disponibles en la dirección electrónica</w:t>
      </w:r>
      <w:hyperlink r:id="rId13">
        <w:r>
          <w:rPr>
            <w:color w:val="000000"/>
            <w:sz w:val="20"/>
            <w:szCs w:val="20"/>
          </w:rPr>
          <w:t xml:space="preserve"> http://practicas.uca.es/convenios/.</w:t>
        </w:r>
      </w:hyperlink>
      <w:r>
        <w:rPr>
          <w:color w:val="000000"/>
          <w:sz w:val="20"/>
          <w:szCs w:val="20"/>
        </w:rPr>
        <w:t xml:space="preserve"> Asimismo, es necesario dest</w:t>
      </w:r>
      <w:r>
        <w:rPr>
          <w:color w:val="000000"/>
          <w:sz w:val="20"/>
          <w:szCs w:val="20"/>
        </w:rPr>
        <w:t>acar que cualquier miembro de la comunidad universitaria puede acceder a los convenios existentes.</w:t>
      </w:r>
    </w:p>
    <w:p w:rsidR="00D16936" w:rsidRDefault="00F408C2">
      <w:pPr>
        <w:pBdr>
          <w:top w:val="nil"/>
          <w:left w:val="nil"/>
          <w:bottom w:val="nil"/>
          <w:right w:val="nil"/>
          <w:between w:val="nil"/>
        </w:pBdr>
        <w:spacing w:before="1" w:line="276" w:lineRule="auto"/>
        <w:ind w:left="822" w:right="839"/>
        <w:jc w:val="both"/>
        <w:rPr>
          <w:color w:val="000000"/>
          <w:sz w:val="20"/>
          <w:szCs w:val="20"/>
        </w:rPr>
      </w:pPr>
      <w:r>
        <w:rPr>
          <w:color w:val="000000"/>
          <w:sz w:val="20"/>
          <w:szCs w:val="20"/>
        </w:rPr>
        <w:t>De forma más específica, en relación con la presente propuesta de máster, la Facultad de Enfermería y Fisioterapia de la Universidad de Cádiz tiene una larga tradición en la gestión de prácticas externas, tanto las que se derivan de las contempladas en los</w:t>
      </w:r>
      <w:r>
        <w:rPr>
          <w:color w:val="000000"/>
          <w:sz w:val="20"/>
          <w:szCs w:val="20"/>
        </w:rPr>
        <w:t xml:space="preserve"> títulos que habilitan para el ejercicio de profesiones docentes reguladas (Enfermería y Fisioterapia), </w:t>
      </w:r>
      <w:r>
        <w:rPr>
          <w:strike/>
          <w:color w:val="000000"/>
          <w:sz w:val="20"/>
          <w:szCs w:val="20"/>
        </w:rPr>
        <w:t xml:space="preserve">así </w:t>
      </w:r>
      <w:r>
        <w:rPr>
          <w:color w:val="000000"/>
          <w:sz w:val="20"/>
          <w:szCs w:val="20"/>
        </w:rPr>
        <w:t xml:space="preserve">como en </w:t>
      </w:r>
      <w:r>
        <w:rPr>
          <w:color w:val="FF0000"/>
          <w:sz w:val="20"/>
          <w:szCs w:val="20"/>
        </w:rPr>
        <w:t xml:space="preserve">la de sus </w:t>
      </w:r>
      <w:r>
        <w:rPr>
          <w:color w:val="000000"/>
          <w:sz w:val="20"/>
          <w:szCs w:val="20"/>
        </w:rPr>
        <w:t>Másteres.</w:t>
      </w:r>
    </w:p>
    <w:p w:rsidR="00D16936" w:rsidRDefault="00F408C2">
      <w:pPr>
        <w:pBdr>
          <w:top w:val="nil"/>
          <w:left w:val="nil"/>
          <w:bottom w:val="nil"/>
          <w:right w:val="nil"/>
          <w:between w:val="nil"/>
        </w:pBdr>
        <w:spacing w:line="276" w:lineRule="auto"/>
        <w:ind w:left="822" w:right="844"/>
        <w:jc w:val="both"/>
        <w:rPr>
          <w:color w:val="FF0000"/>
          <w:sz w:val="20"/>
          <w:szCs w:val="20"/>
        </w:rPr>
      </w:pPr>
      <w:r>
        <w:rPr>
          <w:color w:val="000000"/>
          <w:sz w:val="20"/>
          <w:szCs w:val="20"/>
        </w:rPr>
        <w:t xml:space="preserve">Fruto de dicha tradición, se cuenta con un amplio número de centros y entidades que anualmente se ofertan como centros colaboradores de prácticas, en los ámbitos de la educación formal y no formal. Para el desarrollo de </w:t>
      </w:r>
      <w:r>
        <w:rPr>
          <w:strike/>
          <w:color w:val="000000"/>
          <w:sz w:val="20"/>
          <w:szCs w:val="20"/>
        </w:rPr>
        <w:t>nuestras</w:t>
      </w:r>
      <w:r>
        <w:rPr>
          <w:color w:val="000000"/>
          <w:sz w:val="20"/>
          <w:szCs w:val="20"/>
        </w:rPr>
        <w:t xml:space="preserve"> prácticas clínicas contamos</w:t>
      </w:r>
      <w:r>
        <w:rPr>
          <w:color w:val="000000"/>
          <w:sz w:val="20"/>
          <w:szCs w:val="20"/>
        </w:rPr>
        <w:t xml:space="preserve"> con los siguientes centros de Fisioterapia Neurológica.</w:t>
      </w:r>
      <w:r>
        <w:rPr>
          <w:strike/>
          <w:color w:val="000000"/>
          <w:sz w:val="20"/>
          <w:szCs w:val="20"/>
        </w:rPr>
        <w:t xml:space="preserve">, que implican un total de 11 tutores: </w:t>
      </w:r>
      <w:r>
        <w:rPr>
          <w:color w:val="000000"/>
          <w:sz w:val="20"/>
          <w:szCs w:val="20"/>
        </w:rPr>
        <w:t xml:space="preserve"> </w:t>
      </w:r>
      <w:hyperlink r:id="rId14">
        <w:r>
          <w:rPr>
            <w:color w:val="FF0000"/>
            <w:sz w:val="20"/>
            <w:szCs w:val="20"/>
            <w:u w:val="single"/>
          </w:rPr>
          <w:t>https://enfermeria</w:t>
        </w:r>
        <w:r>
          <w:rPr>
            <w:color w:val="FF0000"/>
            <w:sz w:val="20"/>
            <w:szCs w:val="20"/>
            <w:u w:val="single"/>
          </w:rPr>
          <w:t>yfisioterapia.uca.es/wp-content/uploads/2019/09/37.-Informacio%CC%81n-pra%CC%81cticas-externas-web.pdf?u</w:t>
        </w:r>
      </w:hyperlink>
    </w:p>
    <w:p w:rsidR="00D16936" w:rsidRDefault="00D16936">
      <w:pPr>
        <w:pBdr>
          <w:top w:val="nil"/>
          <w:left w:val="nil"/>
          <w:bottom w:val="nil"/>
          <w:right w:val="nil"/>
          <w:between w:val="nil"/>
        </w:pBdr>
        <w:spacing w:line="276" w:lineRule="auto"/>
        <w:ind w:left="822" w:right="848"/>
        <w:jc w:val="both"/>
        <w:rPr>
          <w:color w:val="FF0000"/>
          <w:sz w:val="20"/>
          <w:szCs w:val="20"/>
        </w:rPr>
      </w:pPr>
    </w:p>
    <w:p w:rsidR="00D16936" w:rsidRDefault="00D16936">
      <w:pPr>
        <w:pBdr>
          <w:top w:val="nil"/>
          <w:left w:val="nil"/>
          <w:bottom w:val="nil"/>
          <w:right w:val="nil"/>
          <w:between w:val="nil"/>
        </w:pBdr>
        <w:rPr>
          <w:strike/>
          <w:color w:val="000000"/>
          <w:sz w:val="23"/>
          <w:szCs w:val="23"/>
        </w:rPr>
      </w:pPr>
    </w:p>
    <w:p w:rsidR="00D16936" w:rsidRDefault="00F408C2">
      <w:pPr>
        <w:numPr>
          <w:ilvl w:val="0"/>
          <w:numId w:val="6"/>
        </w:numPr>
        <w:pBdr>
          <w:top w:val="nil"/>
          <w:left w:val="nil"/>
          <w:bottom w:val="nil"/>
          <w:right w:val="nil"/>
          <w:between w:val="nil"/>
        </w:pBdr>
        <w:tabs>
          <w:tab w:val="left" w:pos="1389"/>
        </w:tabs>
        <w:spacing w:line="276" w:lineRule="auto"/>
        <w:ind w:right="843"/>
        <w:rPr>
          <w:strike/>
          <w:color w:val="000000"/>
          <w:sz w:val="20"/>
          <w:szCs w:val="20"/>
        </w:rPr>
      </w:pPr>
      <w:r>
        <w:rPr>
          <w:b/>
          <w:strike/>
          <w:color w:val="000000"/>
          <w:sz w:val="20"/>
          <w:szCs w:val="20"/>
        </w:rPr>
        <w:t xml:space="preserve">Unión de Parálisis Cerebral Infantil </w:t>
      </w:r>
      <w:r>
        <w:rPr>
          <w:strike/>
          <w:color w:val="000000"/>
          <w:sz w:val="20"/>
          <w:szCs w:val="20"/>
        </w:rPr>
        <w:t>(UPCA) San Fernando. Centro ‘SAR La Infanta Cristina’ C/ Santo Entierro 35 11100 San Fernando (Cádiz) Tf.: 956897353</w:t>
      </w:r>
    </w:p>
    <w:p w:rsidR="00D16936" w:rsidRDefault="00D16936">
      <w:pPr>
        <w:pBdr>
          <w:top w:val="nil"/>
          <w:left w:val="nil"/>
          <w:bottom w:val="nil"/>
          <w:right w:val="nil"/>
          <w:between w:val="nil"/>
        </w:pBdr>
        <w:spacing w:before="1"/>
        <w:rPr>
          <w:strike/>
          <w:color w:val="000000"/>
          <w:sz w:val="23"/>
          <w:szCs w:val="23"/>
        </w:rPr>
      </w:pPr>
    </w:p>
    <w:p w:rsidR="00D16936" w:rsidRDefault="00F408C2">
      <w:pPr>
        <w:numPr>
          <w:ilvl w:val="0"/>
          <w:numId w:val="6"/>
        </w:numPr>
        <w:pBdr>
          <w:top w:val="nil"/>
          <w:left w:val="nil"/>
          <w:bottom w:val="nil"/>
          <w:right w:val="nil"/>
          <w:between w:val="nil"/>
        </w:pBdr>
        <w:tabs>
          <w:tab w:val="left" w:pos="1355"/>
        </w:tabs>
        <w:spacing w:line="276" w:lineRule="auto"/>
        <w:ind w:right="834"/>
        <w:rPr>
          <w:strike/>
          <w:color w:val="000000"/>
          <w:sz w:val="20"/>
          <w:szCs w:val="20"/>
        </w:rPr>
      </w:pPr>
      <w:r>
        <w:rPr>
          <w:b/>
          <w:strike/>
          <w:color w:val="000000"/>
          <w:sz w:val="20"/>
          <w:szCs w:val="20"/>
        </w:rPr>
        <w:t xml:space="preserve">UED ADACCA (Centro Asistencial de Día) </w:t>
      </w:r>
      <w:r>
        <w:rPr>
          <w:strike/>
          <w:color w:val="000000"/>
          <w:sz w:val="20"/>
          <w:szCs w:val="20"/>
        </w:rPr>
        <w:t xml:space="preserve">– Parque Empresarial de Poniente – c/ Eslovaquia 1.14 – </w:t>
      </w:r>
      <w:r>
        <w:rPr>
          <w:strike/>
          <w:color w:val="000000"/>
          <w:sz w:val="20"/>
          <w:szCs w:val="20"/>
        </w:rPr>
        <w:lastRenderedPageBreak/>
        <w:t>11011 – Cádiz. Tf.: 956226070</w:t>
      </w:r>
    </w:p>
    <w:p w:rsidR="00D16936" w:rsidRDefault="00D16936">
      <w:pPr>
        <w:pBdr>
          <w:top w:val="nil"/>
          <w:left w:val="nil"/>
          <w:bottom w:val="nil"/>
          <w:right w:val="nil"/>
          <w:between w:val="nil"/>
        </w:pBdr>
        <w:rPr>
          <w:strike/>
          <w:color w:val="000000"/>
          <w:sz w:val="23"/>
          <w:szCs w:val="23"/>
        </w:rPr>
      </w:pPr>
    </w:p>
    <w:p w:rsidR="00D16936" w:rsidRDefault="00F408C2">
      <w:pPr>
        <w:numPr>
          <w:ilvl w:val="0"/>
          <w:numId w:val="5"/>
        </w:numPr>
        <w:pBdr>
          <w:top w:val="nil"/>
          <w:left w:val="nil"/>
          <w:bottom w:val="nil"/>
          <w:right w:val="nil"/>
          <w:between w:val="nil"/>
        </w:pBdr>
        <w:tabs>
          <w:tab w:val="left" w:pos="1355"/>
        </w:tabs>
        <w:ind w:hanging="105"/>
        <w:rPr>
          <w:strike/>
          <w:color w:val="000000"/>
          <w:sz w:val="20"/>
          <w:szCs w:val="20"/>
        </w:rPr>
      </w:pPr>
      <w:r>
        <w:rPr>
          <w:b/>
          <w:strike/>
          <w:color w:val="000000"/>
          <w:sz w:val="20"/>
          <w:szCs w:val="20"/>
        </w:rPr>
        <w:t>Centro de Fisioterapia Neurológica</w:t>
      </w:r>
      <w:r>
        <w:rPr>
          <w:strike/>
          <w:color w:val="000000"/>
          <w:sz w:val="20"/>
          <w:szCs w:val="20"/>
        </w:rPr>
        <w:t>. Calle Gas, 1- Tf. 956254997</w:t>
      </w:r>
    </w:p>
    <w:p w:rsidR="00D16936" w:rsidRDefault="00D16936">
      <w:pPr>
        <w:pBdr>
          <w:top w:val="nil"/>
          <w:left w:val="nil"/>
          <w:bottom w:val="nil"/>
          <w:right w:val="nil"/>
          <w:between w:val="nil"/>
        </w:pBdr>
        <w:rPr>
          <w:strike/>
          <w:color w:val="000000"/>
          <w:sz w:val="26"/>
          <w:szCs w:val="26"/>
        </w:rPr>
      </w:pPr>
    </w:p>
    <w:p w:rsidR="00D16936" w:rsidRDefault="00F408C2">
      <w:pPr>
        <w:numPr>
          <w:ilvl w:val="0"/>
          <w:numId w:val="5"/>
        </w:numPr>
        <w:pBdr>
          <w:top w:val="nil"/>
          <w:left w:val="nil"/>
          <w:bottom w:val="nil"/>
          <w:right w:val="nil"/>
          <w:between w:val="nil"/>
        </w:pBdr>
        <w:tabs>
          <w:tab w:val="left" w:pos="1355"/>
        </w:tabs>
        <w:ind w:hanging="105"/>
        <w:rPr>
          <w:strike/>
          <w:color w:val="000000"/>
          <w:sz w:val="20"/>
          <w:szCs w:val="20"/>
        </w:rPr>
      </w:pPr>
      <w:r>
        <w:rPr>
          <w:b/>
          <w:strike/>
          <w:color w:val="000000"/>
          <w:sz w:val="20"/>
          <w:szCs w:val="20"/>
        </w:rPr>
        <w:t xml:space="preserve">Club Jinetes de la Bahía. </w:t>
      </w:r>
      <w:r>
        <w:rPr>
          <w:strike/>
          <w:color w:val="000000"/>
          <w:sz w:val="20"/>
          <w:szCs w:val="20"/>
        </w:rPr>
        <w:t>La Chacona Tf.:956477239</w:t>
      </w:r>
    </w:p>
    <w:p w:rsidR="00D16936" w:rsidRDefault="00D16936">
      <w:pPr>
        <w:rPr>
          <w:sz w:val="20"/>
          <w:szCs w:val="20"/>
        </w:rPr>
      </w:pPr>
    </w:p>
    <w:p w:rsidR="00D16936" w:rsidRDefault="00D16936">
      <w:pPr>
        <w:rPr>
          <w:sz w:val="20"/>
          <w:szCs w:val="20"/>
        </w:rPr>
      </w:pPr>
    </w:p>
    <w:p w:rsidR="00D16936" w:rsidRDefault="00F408C2">
      <w:pPr>
        <w:pBdr>
          <w:top w:val="nil"/>
          <w:left w:val="nil"/>
          <w:bottom w:val="nil"/>
          <w:right w:val="nil"/>
          <w:between w:val="nil"/>
        </w:pBdr>
        <w:spacing w:before="1"/>
        <w:ind w:left="720"/>
        <w:rPr>
          <w:color w:val="000000"/>
          <w:sz w:val="20"/>
          <w:szCs w:val="20"/>
        </w:rPr>
      </w:pPr>
      <w:r>
        <w:rPr>
          <w:noProof/>
          <w:color w:val="000000"/>
          <w:sz w:val="20"/>
          <w:szCs w:val="20"/>
        </w:rPr>
        <mc:AlternateContent>
          <mc:Choice Requires="wpg">
            <w:drawing>
              <wp:anchor distT="0" distB="0" distL="114300" distR="114300" simplePos="0" relativeHeight="251662336" behindDoc="0" locked="0" layoutInCell="1" hidden="0" allowOverlap="1">
                <wp:simplePos x="0" y="0"/>
                <wp:positionH relativeFrom="page">
                  <wp:posOffset>6462714</wp:posOffset>
                </wp:positionH>
                <wp:positionV relativeFrom="page">
                  <wp:posOffset>9196388</wp:posOffset>
                </wp:positionV>
                <wp:extent cx="1609090" cy="158115"/>
                <wp:effectExtent l="0" t="0" r="0" b="0"/>
                <wp:wrapNone/>
                <wp:docPr id="66" name="Rectángulo 66"/>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D16936" w:rsidRDefault="00F408C2">
                            <w:pPr>
                              <w:spacing w:before="13"/>
                              <w:ind w:left="20" w:firstLine="40"/>
                              <w:textDirection w:val="btLr"/>
                            </w:pPr>
                            <w:r>
                              <w:rPr>
                                <w:rFonts w:ascii="Arial" w:eastAsia="Arial" w:hAnsi="Arial" w:cs="Arial"/>
                                <w:color w:val="8B500A"/>
                                <w:sz w:val="16"/>
                              </w:rPr>
                              <w:t>csv: 216389821206307655624062</w:t>
                            </w:r>
                          </w:p>
                        </w:txbxContent>
                      </wps:txbx>
                      <wps:bodyPr spcFirstLastPara="1" wrap="square" lIns="0" tIns="0" rIns="0" bIns="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page">
                  <wp:posOffset>6462714</wp:posOffset>
                </wp:positionH>
                <wp:positionV relativeFrom="page">
                  <wp:posOffset>9196388</wp:posOffset>
                </wp:positionV>
                <wp:extent cx="1609090" cy="158115"/>
                <wp:effectExtent b="0" l="0" r="0" t="0"/>
                <wp:wrapNone/>
                <wp:docPr id="66" name="image4.png"/>
                <a:graphic>
                  <a:graphicData uri="http://schemas.openxmlformats.org/drawingml/2006/picture">
                    <pic:pic>
                      <pic:nvPicPr>
                        <pic:cNvPr id="0" name="image4.png"/>
                        <pic:cNvPicPr preferRelativeResize="0"/>
                      </pic:nvPicPr>
                      <pic:blipFill>
                        <a:blip r:embed="rId15"/>
                        <a:srcRect/>
                        <a:stretch>
                          <a:fillRect/>
                        </a:stretch>
                      </pic:blipFill>
                      <pic:spPr>
                        <a:xfrm>
                          <a:off x="0" y="0"/>
                          <a:ext cx="1609090" cy="158115"/>
                        </a:xfrm>
                        <a:prstGeom prst="rect"/>
                        <a:ln/>
                      </pic:spPr>
                    </pic:pic>
                  </a:graphicData>
                </a:graphic>
              </wp:anchor>
            </w:drawing>
          </mc:Fallback>
        </mc:AlternateContent>
      </w:r>
      <w:r>
        <w:rPr>
          <w:color w:val="000000"/>
          <w:sz w:val="20"/>
          <w:szCs w:val="20"/>
        </w:rPr>
        <w:t>Los medios materiales y servicios disponibles en las entidades colaboradoras permiten garantizar el desarrollo de las actividades formativas planificadas en los mismos.</w:t>
      </w:r>
    </w:p>
    <w:p w:rsidR="00D16936" w:rsidRDefault="00D16936">
      <w:pPr>
        <w:pBdr>
          <w:top w:val="nil"/>
          <w:left w:val="nil"/>
          <w:bottom w:val="nil"/>
          <w:right w:val="nil"/>
          <w:between w:val="nil"/>
        </w:pBdr>
        <w:rPr>
          <w:color w:val="000000"/>
          <w:sz w:val="23"/>
          <w:szCs w:val="23"/>
        </w:rPr>
      </w:pPr>
    </w:p>
    <w:p w:rsidR="00D16936" w:rsidRDefault="00F408C2">
      <w:pPr>
        <w:pBdr>
          <w:top w:val="nil"/>
          <w:left w:val="nil"/>
          <w:bottom w:val="nil"/>
          <w:right w:val="nil"/>
          <w:between w:val="nil"/>
        </w:pBdr>
        <w:spacing w:line="276" w:lineRule="auto"/>
        <w:ind w:left="822" w:right="848"/>
        <w:jc w:val="both"/>
        <w:rPr>
          <w:color w:val="000000"/>
          <w:sz w:val="20"/>
          <w:szCs w:val="20"/>
        </w:rPr>
      </w:pPr>
      <w:r>
        <w:rPr>
          <w:color w:val="000000"/>
          <w:sz w:val="20"/>
          <w:szCs w:val="20"/>
        </w:rPr>
        <w:t>2.- La segunda materia, Trabajo Fin de</w:t>
      </w:r>
      <w:r>
        <w:rPr>
          <w:strike/>
          <w:color w:val="000000"/>
          <w:sz w:val="20"/>
          <w:szCs w:val="20"/>
        </w:rPr>
        <w:t xml:space="preserve"> Grado</w:t>
      </w:r>
      <w:r>
        <w:rPr>
          <w:color w:val="000000"/>
          <w:sz w:val="20"/>
          <w:szCs w:val="20"/>
        </w:rPr>
        <w:t xml:space="preserve"> </w:t>
      </w:r>
      <w:r>
        <w:rPr>
          <w:color w:val="FF0000"/>
          <w:sz w:val="20"/>
          <w:szCs w:val="20"/>
        </w:rPr>
        <w:t>Máster de 9 créditos</w:t>
      </w:r>
      <w:r>
        <w:rPr>
          <w:color w:val="000000"/>
          <w:sz w:val="20"/>
          <w:szCs w:val="20"/>
        </w:rPr>
        <w:t xml:space="preserve">, vinculado a la investigación sobre Fisioterapia </w:t>
      </w:r>
      <w:r>
        <w:rPr>
          <w:color w:val="FF0000"/>
          <w:sz w:val="20"/>
          <w:szCs w:val="20"/>
        </w:rPr>
        <w:t>Neurológica</w:t>
      </w:r>
      <w:r>
        <w:rPr>
          <w:color w:val="000000"/>
          <w:sz w:val="20"/>
          <w:szCs w:val="20"/>
        </w:rPr>
        <w:t>, consistente en un ejercicio de integración de los contenidos formativos recibidos y las competencias adquiridas a lo largo de toda la Titulación de Máster.</w:t>
      </w:r>
    </w:p>
    <w:p w:rsidR="00D16936" w:rsidRDefault="00D16936">
      <w:pPr>
        <w:pBdr>
          <w:top w:val="nil"/>
          <w:left w:val="nil"/>
          <w:bottom w:val="nil"/>
          <w:right w:val="nil"/>
          <w:between w:val="nil"/>
        </w:pBdr>
        <w:spacing w:line="276" w:lineRule="auto"/>
        <w:ind w:left="822" w:right="848"/>
        <w:jc w:val="both"/>
        <w:rPr>
          <w:color w:val="000000"/>
          <w:sz w:val="20"/>
          <w:szCs w:val="20"/>
        </w:rPr>
      </w:pPr>
    </w:p>
    <w:p w:rsidR="00D16936" w:rsidRDefault="00F408C2">
      <w:pPr>
        <w:pBdr>
          <w:top w:val="nil"/>
          <w:left w:val="nil"/>
          <w:bottom w:val="nil"/>
          <w:right w:val="nil"/>
          <w:between w:val="nil"/>
        </w:pBdr>
        <w:spacing w:line="276" w:lineRule="auto"/>
        <w:ind w:left="822" w:right="848"/>
        <w:jc w:val="both"/>
        <w:rPr>
          <w:color w:val="FF0000"/>
          <w:sz w:val="20"/>
          <w:szCs w:val="20"/>
        </w:rPr>
      </w:pPr>
      <w:r>
        <w:rPr>
          <w:color w:val="FF0000"/>
          <w:sz w:val="20"/>
          <w:szCs w:val="20"/>
        </w:rPr>
        <w:t>Todas las asignaturas podrán imparti</w:t>
      </w:r>
      <w:r>
        <w:rPr>
          <w:color w:val="FF0000"/>
          <w:sz w:val="20"/>
          <w:szCs w:val="20"/>
        </w:rPr>
        <w:t>rse durante el primer y segundo semestre, para facilitar a los alumnos y profesores los posibles cambios que puedan darse por motivos justificados, refrendados según proceda, por la Comisión Académica del Máster o por la Comisión de Garantía y Calidad.</w:t>
      </w:r>
    </w:p>
    <w:p w:rsidR="00D16936" w:rsidRDefault="00D16936">
      <w:pPr>
        <w:pBdr>
          <w:top w:val="nil"/>
          <w:left w:val="nil"/>
          <w:bottom w:val="nil"/>
          <w:right w:val="nil"/>
          <w:between w:val="nil"/>
        </w:pBdr>
        <w:rPr>
          <w:color w:val="000000"/>
          <w:sz w:val="20"/>
          <w:szCs w:val="20"/>
        </w:rPr>
      </w:pPr>
    </w:p>
    <w:p w:rsidR="00D16936" w:rsidRDefault="00F408C2">
      <w:pPr>
        <w:pBdr>
          <w:top w:val="nil"/>
          <w:left w:val="nil"/>
          <w:bottom w:val="nil"/>
          <w:right w:val="nil"/>
          <w:between w:val="nil"/>
        </w:pBdr>
        <w:spacing w:before="157"/>
        <w:ind w:left="822" w:firstLine="822"/>
        <w:jc w:val="both"/>
        <w:rPr>
          <w:b/>
          <w:color w:val="000000"/>
          <w:sz w:val="20"/>
          <w:szCs w:val="20"/>
        </w:rPr>
      </w:pPr>
      <w:r>
        <w:rPr>
          <w:b/>
          <w:color w:val="000000"/>
          <w:sz w:val="20"/>
          <w:szCs w:val="20"/>
        </w:rPr>
        <w:t>Me</w:t>
      </w:r>
      <w:r>
        <w:rPr>
          <w:b/>
          <w:color w:val="000000"/>
          <w:sz w:val="20"/>
          <w:szCs w:val="20"/>
        </w:rPr>
        <w:t>canismos de coordinación docente con los que cuenta el título</w:t>
      </w:r>
    </w:p>
    <w:p w:rsidR="00D16936" w:rsidRDefault="00F408C2">
      <w:pPr>
        <w:pBdr>
          <w:top w:val="nil"/>
          <w:left w:val="nil"/>
          <w:bottom w:val="nil"/>
          <w:right w:val="nil"/>
          <w:between w:val="nil"/>
        </w:pBdr>
        <w:spacing w:before="157" w:line="276" w:lineRule="auto"/>
        <w:ind w:left="822" w:right="838"/>
        <w:jc w:val="both"/>
        <w:rPr>
          <w:color w:val="000000"/>
          <w:sz w:val="20"/>
          <w:szCs w:val="20"/>
        </w:rPr>
      </w:pPr>
      <w:r>
        <w:rPr>
          <w:color w:val="000000"/>
          <w:sz w:val="20"/>
          <w:szCs w:val="20"/>
        </w:rPr>
        <w:t xml:space="preserve">El Máster en Fisioterapia Neurológica se impartirá en la Facultad de Enfermería y Fisioterapia y le será de aplicación el Sistema de Garantía de Calidad de la Universidad de Cádiz </w:t>
      </w:r>
      <w:hyperlink r:id="rId16">
        <w:r>
          <w:rPr>
            <w:color w:val="000000"/>
            <w:sz w:val="20"/>
            <w:szCs w:val="20"/>
          </w:rPr>
          <w:t>(htt</w:t>
        </w:r>
      </w:hyperlink>
      <w:r>
        <w:rPr>
          <w:color w:val="000000"/>
          <w:sz w:val="20"/>
          <w:szCs w:val="20"/>
        </w:rPr>
        <w:t>p</w:t>
      </w:r>
      <w:hyperlink r:id="rId17">
        <w:r>
          <w:rPr>
            <w:color w:val="000000"/>
            <w:sz w:val="20"/>
            <w:szCs w:val="20"/>
          </w:rPr>
          <w:t>://sgc.uca.es/).</w:t>
        </w:r>
      </w:hyperlink>
      <w:r>
        <w:rPr>
          <w:color w:val="000000"/>
          <w:sz w:val="20"/>
          <w:szCs w:val="20"/>
        </w:rPr>
        <w:t xml:space="preserve"> En conjunto, el SGC de los títulos de la UCA contempla la planificación de la oferta formativa, su despliegue, la evaluación y revisión de su desarrollo, así como la toma de decisiones para la mejora de la formación.</w:t>
      </w:r>
    </w:p>
    <w:p w:rsidR="00D16936" w:rsidRDefault="00F408C2">
      <w:pPr>
        <w:pBdr>
          <w:top w:val="nil"/>
          <w:left w:val="nil"/>
          <w:bottom w:val="nil"/>
          <w:right w:val="nil"/>
          <w:between w:val="nil"/>
        </w:pBdr>
        <w:spacing w:before="120" w:line="276" w:lineRule="auto"/>
        <w:ind w:left="822" w:right="839"/>
        <w:jc w:val="both"/>
        <w:rPr>
          <w:color w:val="000000"/>
          <w:sz w:val="20"/>
          <w:szCs w:val="20"/>
        </w:rPr>
      </w:pPr>
      <w:r>
        <w:rPr>
          <w:color w:val="000000"/>
          <w:sz w:val="20"/>
          <w:szCs w:val="20"/>
        </w:rPr>
        <w:t xml:space="preserve">La figura del Coordinador/a de Título </w:t>
      </w:r>
      <w:r>
        <w:rPr>
          <w:color w:val="000000"/>
          <w:sz w:val="20"/>
          <w:szCs w:val="20"/>
        </w:rPr>
        <w:t>es de vital importancia para ayudar en las tareas correspondientes a la implantación, revisión y propuestas de mejora del SGC del título de su competencia. Las funciones, competencias y responsabilidades del Coordinador de Título se recogen, con carácter g</w:t>
      </w:r>
      <w:r>
        <w:rPr>
          <w:color w:val="000000"/>
          <w:sz w:val="20"/>
          <w:szCs w:val="20"/>
        </w:rPr>
        <w:t>eneral, en el Manual del Sistema de Garantía de Calidad (SGC) de la Universidad de Cádiz. El Coordinador de Título asumirá las competencias de la coordinación académica del título, por lo que cuenta entre sus funciones:</w:t>
      </w:r>
    </w:p>
    <w:p w:rsidR="00D16936" w:rsidRDefault="00F408C2">
      <w:pPr>
        <w:numPr>
          <w:ilvl w:val="1"/>
          <w:numId w:val="7"/>
        </w:numPr>
        <w:pBdr>
          <w:top w:val="nil"/>
          <w:left w:val="nil"/>
          <w:bottom w:val="nil"/>
          <w:right w:val="nil"/>
          <w:between w:val="nil"/>
        </w:pBdr>
        <w:tabs>
          <w:tab w:val="left" w:pos="1541"/>
          <w:tab w:val="left" w:pos="1542"/>
        </w:tabs>
        <w:spacing w:before="122" w:line="255" w:lineRule="auto"/>
        <w:rPr>
          <w:color w:val="000000"/>
          <w:sz w:val="20"/>
          <w:szCs w:val="20"/>
        </w:rPr>
      </w:pPr>
      <w:r>
        <w:rPr>
          <w:color w:val="000000"/>
          <w:sz w:val="20"/>
          <w:szCs w:val="20"/>
        </w:rPr>
        <w:t>Actuar en representación de la Comis</w:t>
      </w:r>
      <w:r>
        <w:rPr>
          <w:color w:val="000000"/>
          <w:sz w:val="20"/>
          <w:szCs w:val="20"/>
        </w:rPr>
        <w:t>ión Académica</w:t>
      </w:r>
    </w:p>
    <w:p w:rsidR="00D16936" w:rsidRDefault="00F408C2">
      <w:pPr>
        <w:numPr>
          <w:ilvl w:val="1"/>
          <w:numId w:val="7"/>
        </w:numPr>
        <w:pBdr>
          <w:top w:val="nil"/>
          <w:left w:val="nil"/>
          <w:bottom w:val="nil"/>
          <w:right w:val="nil"/>
          <w:between w:val="nil"/>
        </w:pBdr>
        <w:tabs>
          <w:tab w:val="left" w:pos="1541"/>
          <w:tab w:val="left" w:pos="1542"/>
        </w:tabs>
        <w:ind w:right="847"/>
        <w:rPr>
          <w:color w:val="000000"/>
          <w:sz w:val="20"/>
          <w:szCs w:val="20"/>
        </w:rPr>
      </w:pPr>
      <w:r>
        <w:rPr>
          <w:color w:val="000000"/>
          <w:sz w:val="20"/>
          <w:szCs w:val="20"/>
        </w:rPr>
        <w:t>Informar a los Departamentos y presentar al Centro la planificación del plan de estudios del Máster.</w:t>
      </w:r>
    </w:p>
    <w:p w:rsidR="00D16936" w:rsidRDefault="00F408C2">
      <w:pPr>
        <w:numPr>
          <w:ilvl w:val="1"/>
          <w:numId w:val="7"/>
        </w:numPr>
        <w:pBdr>
          <w:top w:val="nil"/>
          <w:left w:val="nil"/>
          <w:bottom w:val="nil"/>
          <w:right w:val="nil"/>
          <w:between w:val="nil"/>
        </w:pBdr>
        <w:tabs>
          <w:tab w:val="left" w:pos="1541"/>
          <w:tab w:val="left" w:pos="1542"/>
        </w:tabs>
        <w:spacing w:line="255" w:lineRule="auto"/>
        <w:rPr>
          <w:color w:val="000000"/>
          <w:sz w:val="20"/>
          <w:szCs w:val="20"/>
        </w:rPr>
      </w:pPr>
      <w:r>
        <w:rPr>
          <w:color w:val="000000"/>
          <w:sz w:val="20"/>
          <w:szCs w:val="20"/>
        </w:rPr>
        <w:t>Presidir la Comisión Académica.</w:t>
      </w:r>
    </w:p>
    <w:p w:rsidR="00D16936" w:rsidRDefault="00F408C2">
      <w:pPr>
        <w:numPr>
          <w:ilvl w:val="1"/>
          <w:numId w:val="7"/>
        </w:numPr>
        <w:pBdr>
          <w:top w:val="nil"/>
          <w:left w:val="nil"/>
          <w:bottom w:val="nil"/>
          <w:right w:val="nil"/>
          <w:between w:val="nil"/>
        </w:pBdr>
        <w:tabs>
          <w:tab w:val="left" w:pos="1541"/>
          <w:tab w:val="left" w:pos="1542"/>
        </w:tabs>
        <w:ind w:right="847"/>
        <w:rPr>
          <w:color w:val="000000"/>
          <w:sz w:val="20"/>
          <w:szCs w:val="20"/>
        </w:rPr>
      </w:pPr>
      <w:r>
        <w:rPr>
          <w:color w:val="000000"/>
          <w:sz w:val="20"/>
          <w:szCs w:val="20"/>
        </w:rPr>
        <w:t>Hacer llegar al Centro, dentro de los plazos establecidos, la propuesta de alumnos admitidos en el título de Máster.</w:t>
      </w:r>
    </w:p>
    <w:p w:rsidR="00D16936" w:rsidRDefault="00F408C2">
      <w:pPr>
        <w:numPr>
          <w:ilvl w:val="1"/>
          <w:numId w:val="7"/>
        </w:numPr>
        <w:pBdr>
          <w:top w:val="nil"/>
          <w:left w:val="nil"/>
          <w:bottom w:val="nil"/>
          <w:right w:val="nil"/>
          <w:between w:val="nil"/>
        </w:pBdr>
        <w:tabs>
          <w:tab w:val="left" w:pos="1541"/>
          <w:tab w:val="left" w:pos="1542"/>
        </w:tabs>
        <w:spacing w:before="1" w:line="255" w:lineRule="auto"/>
        <w:rPr>
          <w:color w:val="000000"/>
          <w:sz w:val="20"/>
          <w:szCs w:val="20"/>
        </w:rPr>
      </w:pPr>
      <w:r>
        <w:rPr>
          <w:color w:val="000000"/>
          <w:sz w:val="20"/>
          <w:szCs w:val="20"/>
        </w:rPr>
        <w:t>Coordinar el desarrollo del Título y el seguimiento del mismo.</w:t>
      </w:r>
    </w:p>
    <w:p w:rsidR="00D16936" w:rsidRDefault="00F408C2">
      <w:pPr>
        <w:numPr>
          <w:ilvl w:val="1"/>
          <w:numId w:val="7"/>
        </w:numPr>
        <w:pBdr>
          <w:top w:val="nil"/>
          <w:left w:val="nil"/>
          <w:bottom w:val="nil"/>
          <w:right w:val="nil"/>
          <w:between w:val="nil"/>
        </w:pBdr>
        <w:tabs>
          <w:tab w:val="left" w:pos="1542"/>
        </w:tabs>
        <w:ind w:right="844"/>
        <w:jc w:val="both"/>
        <w:rPr>
          <w:color w:val="000000"/>
          <w:sz w:val="20"/>
          <w:szCs w:val="20"/>
        </w:rPr>
      </w:pPr>
      <w:r>
        <w:rPr>
          <w:color w:val="000000"/>
          <w:sz w:val="20"/>
          <w:szCs w:val="20"/>
        </w:rPr>
        <w:t>Establecer y llevar a cabo las acciones propuestas por el SGIC. Coordinar los procesos de garantía de la calidad del título.</w:t>
      </w:r>
    </w:p>
    <w:p w:rsidR="00D16936" w:rsidRDefault="00F408C2">
      <w:pPr>
        <w:numPr>
          <w:ilvl w:val="1"/>
          <w:numId w:val="7"/>
        </w:numPr>
        <w:pBdr>
          <w:top w:val="nil"/>
          <w:left w:val="nil"/>
          <w:bottom w:val="nil"/>
          <w:right w:val="nil"/>
          <w:between w:val="nil"/>
        </w:pBdr>
        <w:tabs>
          <w:tab w:val="left" w:pos="1542"/>
        </w:tabs>
        <w:ind w:right="843"/>
        <w:jc w:val="both"/>
        <w:rPr>
          <w:color w:val="000000"/>
          <w:sz w:val="20"/>
          <w:szCs w:val="20"/>
        </w:rPr>
      </w:pPr>
      <w:r>
        <w:rPr>
          <w:color w:val="000000"/>
          <w:sz w:val="20"/>
          <w:szCs w:val="20"/>
        </w:rPr>
        <w:t xml:space="preserve">Someter al Centro, dentro de los plazos establecidos y siempre con anterioridad al inicio del curso académico correspondiente, las </w:t>
      </w:r>
      <w:r>
        <w:rPr>
          <w:color w:val="000000"/>
          <w:sz w:val="20"/>
          <w:szCs w:val="20"/>
        </w:rPr>
        <w:t>modificaciones en la oferta docente, estructura o profesorado aprobadas por la Comisión Académica.</w:t>
      </w:r>
    </w:p>
    <w:p w:rsidR="00D16936" w:rsidRDefault="00F408C2">
      <w:pPr>
        <w:numPr>
          <w:ilvl w:val="1"/>
          <w:numId w:val="7"/>
        </w:numPr>
        <w:pBdr>
          <w:top w:val="nil"/>
          <w:left w:val="nil"/>
          <w:bottom w:val="nil"/>
          <w:right w:val="nil"/>
          <w:between w:val="nil"/>
        </w:pBdr>
        <w:tabs>
          <w:tab w:val="left" w:pos="1542"/>
        </w:tabs>
        <w:spacing w:before="1" w:line="255" w:lineRule="auto"/>
        <w:jc w:val="both"/>
        <w:rPr>
          <w:color w:val="000000"/>
          <w:sz w:val="20"/>
          <w:szCs w:val="20"/>
        </w:rPr>
      </w:pPr>
      <w:r>
        <w:rPr>
          <w:color w:val="000000"/>
          <w:sz w:val="20"/>
          <w:szCs w:val="20"/>
        </w:rPr>
        <w:t>Coordinar la elaboración de las guías docentes.</w:t>
      </w:r>
    </w:p>
    <w:p w:rsidR="00D16936" w:rsidRDefault="00F408C2">
      <w:pPr>
        <w:numPr>
          <w:ilvl w:val="1"/>
          <w:numId w:val="7"/>
        </w:numPr>
        <w:pBdr>
          <w:top w:val="nil"/>
          <w:left w:val="nil"/>
          <w:bottom w:val="nil"/>
          <w:right w:val="nil"/>
          <w:between w:val="nil"/>
        </w:pBdr>
        <w:tabs>
          <w:tab w:val="left" w:pos="1541"/>
          <w:tab w:val="left" w:pos="1542"/>
        </w:tabs>
        <w:ind w:right="839"/>
        <w:rPr>
          <w:color w:val="000000"/>
          <w:sz w:val="20"/>
          <w:szCs w:val="20"/>
        </w:rPr>
      </w:pPr>
      <w:r>
        <w:rPr>
          <w:color w:val="000000"/>
          <w:sz w:val="20"/>
          <w:szCs w:val="20"/>
        </w:rPr>
        <w:t>Comunicar al Centro las resoluciones de la Comisión Académica sobre el reconocimiento de créditos cursados en otros estudios universitarios o por actividad profesional.</w:t>
      </w:r>
    </w:p>
    <w:p w:rsidR="00D16936" w:rsidRDefault="00F408C2">
      <w:pPr>
        <w:numPr>
          <w:ilvl w:val="1"/>
          <w:numId w:val="7"/>
        </w:numPr>
        <w:pBdr>
          <w:top w:val="nil"/>
          <w:left w:val="nil"/>
          <w:bottom w:val="nil"/>
          <w:right w:val="nil"/>
          <w:between w:val="nil"/>
        </w:pBdr>
        <w:tabs>
          <w:tab w:val="left" w:pos="1541"/>
          <w:tab w:val="left" w:pos="1542"/>
        </w:tabs>
        <w:ind w:right="843"/>
        <w:rPr>
          <w:color w:val="000000"/>
          <w:sz w:val="20"/>
          <w:szCs w:val="20"/>
        </w:rPr>
      </w:pPr>
      <w:r>
        <w:rPr>
          <w:color w:val="000000"/>
          <w:sz w:val="20"/>
          <w:szCs w:val="20"/>
        </w:rPr>
        <w:t>Difundir entre el profesorado del Máster Universitario cualquier información relativa a</w:t>
      </w:r>
      <w:r>
        <w:rPr>
          <w:color w:val="000000"/>
          <w:sz w:val="20"/>
          <w:szCs w:val="20"/>
        </w:rPr>
        <w:t xml:space="preserve"> la gestión académica del mismo.</w:t>
      </w:r>
    </w:p>
    <w:p w:rsidR="00D16936" w:rsidRDefault="00F408C2">
      <w:pPr>
        <w:numPr>
          <w:ilvl w:val="1"/>
          <w:numId w:val="7"/>
        </w:numPr>
        <w:pBdr>
          <w:top w:val="nil"/>
          <w:left w:val="nil"/>
          <w:bottom w:val="nil"/>
          <w:right w:val="nil"/>
          <w:between w:val="nil"/>
        </w:pBdr>
        <w:tabs>
          <w:tab w:val="left" w:pos="1541"/>
          <w:tab w:val="left" w:pos="1542"/>
        </w:tabs>
        <w:ind w:right="843"/>
        <w:rPr>
          <w:color w:val="000000"/>
          <w:sz w:val="20"/>
          <w:szCs w:val="20"/>
        </w:rPr>
      </w:pPr>
      <w:r>
        <w:rPr>
          <w:color w:val="000000"/>
          <w:sz w:val="20"/>
          <w:szCs w:val="20"/>
        </w:rPr>
        <w:t>Realizar las funciones que en calidad de Coordinador le sean atribuidas por las diferentes convocatorias de subvenciones y ayudas.</w:t>
      </w:r>
    </w:p>
    <w:p w:rsidR="00D16936" w:rsidRDefault="00F408C2">
      <w:pPr>
        <w:numPr>
          <w:ilvl w:val="1"/>
          <w:numId w:val="7"/>
        </w:numPr>
        <w:pBdr>
          <w:top w:val="nil"/>
          <w:left w:val="nil"/>
          <w:bottom w:val="nil"/>
          <w:right w:val="nil"/>
          <w:between w:val="nil"/>
        </w:pBdr>
        <w:tabs>
          <w:tab w:val="left" w:pos="1541"/>
          <w:tab w:val="left" w:pos="1542"/>
        </w:tabs>
        <w:rPr>
          <w:color w:val="000000"/>
          <w:sz w:val="20"/>
          <w:szCs w:val="20"/>
        </w:rPr>
      </w:pPr>
      <w:r>
        <w:rPr>
          <w:color w:val="000000"/>
          <w:sz w:val="20"/>
          <w:szCs w:val="20"/>
        </w:rPr>
        <w:t>Designar coordinadores de materias y asignaturas</w:t>
      </w:r>
    </w:p>
    <w:p w:rsidR="00D16936" w:rsidRDefault="00F408C2">
      <w:pPr>
        <w:numPr>
          <w:ilvl w:val="1"/>
          <w:numId w:val="7"/>
        </w:numPr>
        <w:pBdr>
          <w:top w:val="nil"/>
          <w:left w:val="nil"/>
          <w:bottom w:val="nil"/>
          <w:right w:val="nil"/>
          <w:between w:val="nil"/>
        </w:pBdr>
        <w:tabs>
          <w:tab w:val="left" w:pos="1541"/>
          <w:tab w:val="left" w:pos="1542"/>
        </w:tabs>
        <w:rPr>
          <w:color w:val="000000"/>
          <w:sz w:val="20"/>
          <w:szCs w:val="20"/>
        </w:rPr>
      </w:pPr>
      <w:r>
        <w:rPr>
          <w:color w:val="000000"/>
          <w:sz w:val="20"/>
          <w:szCs w:val="20"/>
        </w:rPr>
        <w:t>Ser el punto de información e interlocución</w:t>
      </w:r>
      <w:r>
        <w:rPr>
          <w:color w:val="000000"/>
          <w:sz w:val="20"/>
          <w:szCs w:val="20"/>
        </w:rPr>
        <w:t xml:space="preserve"> con el alumnado</w:t>
      </w:r>
    </w:p>
    <w:p w:rsidR="00D16936" w:rsidRDefault="00F408C2">
      <w:pPr>
        <w:numPr>
          <w:ilvl w:val="1"/>
          <w:numId w:val="7"/>
        </w:numPr>
        <w:pBdr>
          <w:top w:val="nil"/>
          <w:left w:val="nil"/>
          <w:bottom w:val="nil"/>
          <w:right w:val="nil"/>
          <w:between w:val="nil"/>
        </w:pBdr>
        <w:tabs>
          <w:tab w:val="left" w:pos="1541"/>
          <w:tab w:val="left" w:pos="1542"/>
        </w:tabs>
        <w:spacing w:line="255" w:lineRule="auto"/>
        <w:rPr>
          <w:color w:val="000000"/>
          <w:sz w:val="20"/>
          <w:szCs w:val="20"/>
        </w:rPr>
      </w:pPr>
      <w:r>
        <w:rPr>
          <w:color w:val="000000"/>
          <w:sz w:val="20"/>
          <w:szCs w:val="20"/>
        </w:rPr>
        <w:t>Coordinar la docencia y el Profesorado</w:t>
      </w:r>
    </w:p>
    <w:p w:rsidR="00D16936" w:rsidRDefault="00F408C2">
      <w:pPr>
        <w:numPr>
          <w:ilvl w:val="1"/>
          <w:numId w:val="7"/>
        </w:numPr>
        <w:pBdr>
          <w:top w:val="nil"/>
          <w:left w:val="nil"/>
          <w:bottom w:val="nil"/>
          <w:right w:val="nil"/>
          <w:between w:val="nil"/>
        </w:pBdr>
        <w:tabs>
          <w:tab w:val="left" w:pos="1541"/>
          <w:tab w:val="left" w:pos="1542"/>
        </w:tabs>
        <w:rPr>
          <w:color w:val="000000"/>
          <w:sz w:val="20"/>
          <w:szCs w:val="20"/>
        </w:rPr>
      </w:pPr>
      <w:r>
        <w:rPr>
          <w:color w:val="000000"/>
          <w:sz w:val="20"/>
          <w:szCs w:val="20"/>
        </w:rPr>
        <w:t>Aquellas otras funciones que le asignen los órganos competentes.</w:t>
      </w:r>
    </w:p>
    <w:p w:rsidR="00D16936" w:rsidRDefault="00D16936">
      <w:pPr>
        <w:pBdr>
          <w:top w:val="nil"/>
          <w:left w:val="nil"/>
          <w:bottom w:val="nil"/>
          <w:right w:val="nil"/>
          <w:between w:val="nil"/>
        </w:pBdr>
        <w:spacing w:before="8"/>
        <w:rPr>
          <w:color w:val="000000"/>
          <w:sz w:val="32"/>
          <w:szCs w:val="32"/>
        </w:rPr>
      </w:pPr>
    </w:p>
    <w:p w:rsidR="00D16936" w:rsidRDefault="00F408C2">
      <w:pPr>
        <w:pBdr>
          <w:top w:val="nil"/>
          <w:left w:val="nil"/>
          <w:bottom w:val="nil"/>
          <w:right w:val="nil"/>
          <w:between w:val="nil"/>
        </w:pBdr>
        <w:spacing w:line="276" w:lineRule="auto"/>
        <w:ind w:left="822" w:right="847"/>
        <w:jc w:val="both"/>
        <w:rPr>
          <w:color w:val="000000"/>
          <w:sz w:val="20"/>
          <w:szCs w:val="20"/>
        </w:rPr>
      </w:pPr>
      <w:r>
        <w:rPr>
          <w:color w:val="000000"/>
          <w:sz w:val="20"/>
          <w:szCs w:val="20"/>
        </w:rPr>
        <w:t xml:space="preserve">Otras funciones que desempeñarán son todas las que aseguren la correcta implantación y mantenimiento </w:t>
      </w:r>
      <w:r>
        <w:rPr>
          <w:color w:val="000000"/>
          <w:sz w:val="20"/>
          <w:szCs w:val="20"/>
        </w:rPr>
        <w:lastRenderedPageBreak/>
        <w:t>de los procesos necesarios para el desarrollo del SGC en el título que coordina.</w:t>
      </w:r>
    </w:p>
    <w:p w:rsidR="00D16936" w:rsidRDefault="00F408C2">
      <w:pPr>
        <w:pBdr>
          <w:top w:val="nil"/>
          <w:left w:val="nil"/>
          <w:bottom w:val="nil"/>
          <w:right w:val="nil"/>
          <w:between w:val="nil"/>
        </w:pBdr>
        <w:spacing w:before="120" w:line="276" w:lineRule="auto"/>
        <w:ind w:left="822" w:right="841"/>
        <w:jc w:val="both"/>
        <w:rPr>
          <w:color w:val="000000"/>
          <w:sz w:val="20"/>
          <w:szCs w:val="20"/>
        </w:rPr>
        <w:sectPr w:rsidR="00D16936">
          <w:pgSz w:w="11910" w:h="16840"/>
          <w:pgMar w:top="2020" w:right="860" w:bottom="280" w:left="880" w:header="427" w:footer="0" w:gutter="0"/>
          <w:cols w:space="720"/>
        </w:sectPr>
      </w:pPr>
      <w:r>
        <w:rPr>
          <w:color w:val="000000"/>
          <w:sz w:val="20"/>
          <w:szCs w:val="20"/>
        </w:rPr>
        <w:t>La Comisión de Garantía de Calidad es el órgano de evaluación y control de la calidad del máster y, en tal sentido, su labor sirve como apoyo para la gestión del título propuesto y que es responsabilidad directa</w:t>
      </w:r>
    </w:p>
    <w:p w:rsidR="00D16936" w:rsidRDefault="00F408C2">
      <w:pPr>
        <w:pBdr>
          <w:top w:val="nil"/>
          <w:left w:val="nil"/>
          <w:bottom w:val="nil"/>
          <w:right w:val="nil"/>
          <w:between w:val="nil"/>
        </w:pBdr>
        <w:spacing w:before="1"/>
        <w:rPr>
          <w:color w:val="000000"/>
          <w:sz w:val="17"/>
          <w:szCs w:val="17"/>
        </w:rPr>
      </w:pPr>
      <w:r>
        <w:rPr>
          <w:noProof/>
          <w:color w:val="000000"/>
          <w:sz w:val="20"/>
          <w:szCs w:val="20"/>
        </w:rPr>
        <w:lastRenderedPageBreak/>
        <mc:AlternateContent>
          <mc:Choice Requires="wpg">
            <w:drawing>
              <wp:anchor distT="0" distB="0" distL="114300" distR="114300" simplePos="0" relativeHeight="251663360" behindDoc="0" locked="0" layoutInCell="1" hidden="0" allowOverlap="1">
                <wp:simplePos x="0" y="0"/>
                <wp:positionH relativeFrom="page">
                  <wp:posOffset>6462714</wp:posOffset>
                </wp:positionH>
                <wp:positionV relativeFrom="page">
                  <wp:posOffset>9196388</wp:posOffset>
                </wp:positionV>
                <wp:extent cx="1609090" cy="158115"/>
                <wp:effectExtent l="0" t="0" r="0" b="0"/>
                <wp:wrapNone/>
                <wp:docPr id="65" name="Rectángulo 65"/>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D16936" w:rsidRDefault="00F408C2">
                            <w:pPr>
                              <w:spacing w:before="13"/>
                              <w:ind w:left="20" w:firstLine="40"/>
                              <w:textDirection w:val="btLr"/>
                            </w:pPr>
                            <w:r>
                              <w:rPr>
                                <w:rFonts w:ascii="Arial" w:eastAsia="Arial" w:hAnsi="Arial" w:cs="Arial"/>
                                <w:color w:val="8B500A"/>
                                <w:sz w:val="16"/>
                              </w:rPr>
                              <w:t>csv: 216389821206307655624062</w:t>
                            </w:r>
                          </w:p>
                        </w:txbxContent>
                      </wps:txbx>
                      <wps:bodyPr spcFirstLastPara="1" wrap="square" lIns="0" tIns="0" rIns="0" bIns="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page">
                  <wp:posOffset>6462714</wp:posOffset>
                </wp:positionH>
                <wp:positionV relativeFrom="page">
                  <wp:posOffset>9196388</wp:posOffset>
                </wp:positionV>
                <wp:extent cx="1609090" cy="158115"/>
                <wp:effectExtent b="0" l="0" r="0" t="0"/>
                <wp:wrapNone/>
                <wp:docPr id="65" name="image3.png"/>
                <a:graphic>
                  <a:graphicData uri="http://schemas.openxmlformats.org/drawingml/2006/picture">
                    <pic:pic>
                      <pic:nvPicPr>
                        <pic:cNvPr id="0" name="image3.png"/>
                        <pic:cNvPicPr preferRelativeResize="0"/>
                      </pic:nvPicPr>
                      <pic:blipFill>
                        <a:blip r:embed="rId18"/>
                        <a:srcRect/>
                        <a:stretch>
                          <a:fillRect/>
                        </a:stretch>
                      </pic:blipFill>
                      <pic:spPr>
                        <a:xfrm>
                          <a:off x="0" y="0"/>
                          <a:ext cx="1609090" cy="158115"/>
                        </a:xfrm>
                        <a:prstGeom prst="rect"/>
                        <a:ln/>
                      </pic:spPr>
                    </pic:pic>
                  </a:graphicData>
                </a:graphic>
              </wp:anchor>
            </w:drawing>
          </mc:Fallback>
        </mc:AlternateContent>
      </w:r>
    </w:p>
    <w:p w:rsidR="00D16936" w:rsidRDefault="00F408C2">
      <w:pPr>
        <w:spacing w:before="59" w:line="276" w:lineRule="auto"/>
        <w:ind w:left="822" w:right="840"/>
        <w:jc w:val="both"/>
        <w:rPr>
          <w:sz w:val="20"/>
          <w:szCs w:val="20"/>
        </w:rPr>
      </w:pPr>
      <w:r>
        <w:rPr>
          <w:sz w:val="20"/>
          <w:szCs w:val="20"/>
        </w:rPr>
        <w:t>del Centro</w:t>
      </w:r>
      <w:r>
        <w:rPr>
          <w:sz w:val="20"/>
          <w:szCs w:val="20"/>
        </w:rPr>
        <w:t>. Asesorará en todas aquellas medidas que afectan al aseguramiento de la calidad del Máster. Dicha comisión actúa conforme al Sistema de Garantía de Calidad de la Universidad de Cádiz. Entre sus funciones, se encuentran las siguientes, las cuales quedan es</w:t>
      </w:r>
      <w:r>
        <w:rPr>
          <w:sz w:val="20"/>
          <w:szCs w:val="20"/>
        </w:rPr>
        <w:t xml:space="preserve">tablecidas en el </w:t>
      </w:r>
      <w:r>
        <w:rPr>
          <w:i/>
          <w:sz w:val="20"/>
          <w:szCs w:val="20"/>
        </w:rPr>
        <w:t xml:space="preserve">Manual del Sistema de Garantía de Calidad de los Títulos de Grado y Máster de la Universidad de Cádiz </w:t>
      </w:r>
      <w:r>
        <w:rPr>
          <w:sz w:val="20"/>
          <w:szCs w:val="20"/>
        </w:rPr>
        <w:t>(aprobado por Consejo de Gobierno, el 16 de diciembre de 2014):</w:t>
      </w:r>
    </w:p>
    <w:p w:rsidR="00D16936" w:rsidRDefault="00F408C2">
      <w:pPr>
        <w:numPr>
          <w:ilvl w:val="2"/>
          <w:numId w:val="7"/>
        </w:numPr>
        <w:pBdr>
          <w:top w:val="nil"/>
          <w:left w:val="nil"/>
          <w:bottom w:val="nil"/>
          <w:right w:val="nil"/>
          <w:between w:val="nil"/>
        </w:pBdr>
        <w:tabs>
          <w:tab w:val="left" w:pos="1826"/>
        </w:tabs>
        <w:spacing w:before="120" w:line="276" w:lineRule="auto"/>
        <w:ind w:right="844"/>
        <w:jc w:val="both"/>
        <w:rPr>
          <w:color w:val="000000"/>
          <w:sz w:val="20"/>
          <w:szCs w:val="20"/>
        </w:rPr>
      </w:pPr>
      <w:r>
        <w:rPr>
          <w:color w:val="000000"/>
          <w:sz w:val="20"/>
          <w:szCs w:val="20"/>
        </w:rPr>
        <w:t>Verifica la planificación del SGC del Centro, de modo que se asegure el cumplimiento de los requisitos generales del Manual del SGC y de los requisitos contemplados en las guías de verificación y certificación correspondientes.</w:t>
      </w:r>
    </w:p>
    <w:p w:rsidR="00D16936" w:rsidRDefault="00F408C2">
      <w:pPr>
        <w:numPr>
          <w:ilvl w:val="2"/>
          <w:numId w:val="7"/>
        </w:numPr>
        <w:pBdr>
          <w:top w:val="nil"/>
          <w:left w:val="nil"/>
          <w:bottom w:val="nil"/>
          <w:right w:val="nil"/>
          <w:between w:val="nil"/>
        </w:pBdr>
        <w:tabs>
          <w:tab w:val="left" w:pos="1826"/>
        </w:tabs>
        <w:spacing w:before="120" w:line="276" w:lineRule="auto"/>
        <w:ind w:right="843"/>
        <w:jc w:val="both"/>
        <w:rPr>
          <w:color w:val="000000"/>
          <w:sz w:val="20"/>
          <w:szCs w:val="20"/>
        </w:rPr>
      </w:pPr>
      <w:r>
        <w:rPr>
          <w:color w:val="000000"/>
          <w:sz w:val="20"/>
          <w:szCs w:val="20"/>
        </w:rPr>
        <w:t>Recibe y, en caso de que sea</w:t>
      </w:r>
      <w:r>
        <w:rPr>
          <w:color w:val="000000"/>
          <w:sz w:val="20"/>
          <w:szCs w:val="20"/>
        </w:rPr>
        <w:t xml:space="preserve"> necesario, coordina la formulación de los objetivos anuales y realiza el seguimiento de su ejecución.</w:t>
      </w:r>
    </w:p>
    <w:p w:rsidR="00D16936" w:rsidRDefault="00F408C2">
      <w:pPr>
        <w:numPr>
          <w:ilvl w:val="2"/>
          <w:numId w:val="7"/>
        </w:numPr>
        <w:pBdr>
          <w:top w:val="nil"/>
          <w:left w:val="nil"/>
          <w:bottom w:val="nil"/>
          <w:right w:val="nil"/>
          <w:between w:val="nil"/>
        </w:pBdr>
        <w:tabs>
          <w:tab w:val="left" w:pos="1826"/>
        </w:tabs>
        <w:spacing w:before="121" w:line="276" w:lineRule="auto"/>
        <w:ind w:right="843"/>
        <w:jc w:val="both"/>
        <w:rPr>
          <w:color w:val="000000"/>
          <w:sz w:val="20"/>
          <w:szCs w:val="20"/>
        </w:rPr>
      </w:pPr>
      <w:r>
        <w:rPr>
          <w:color w:val="000000"/>
          <w:sz w:val="20"/>
          <w:szCs w:val="20"/>
        </w:rPr>
        <w:t>Realiza el seguimiento de la eficacia de los procedimientos a través de los indicadores asociados a los mismos.</w:t>
      </w:r>
    </w:p>
    <w:p w:rsidR="00D16936" w:rsidRDefault="00F408C2">
      <w:pPr>
        <w:numPr>
          <w:ilvl w:val="2"/>
          <w:numId w:val="7"/>
        </w:numPr>
        <w:pBdr>
          <w:top w:val="nil"/>
          <w:left w:val="nil"/>
          <w:bottom w:val="nil"/>
          <w:right w:val="nil"/>
          <w:between w:val="nil"/>
        </w:pBdr>
        <w:tabs>
          <w:tab w:val="left" w:pos="1826"/>
        </w:tabs>
        <w:spacing w:before="120" w:line="276" w:lineRule="auto"/>
        <w:ind w:right="846"/>
        <w:jc w:val="both"/>
        <w:rPr>
          <w:color w:val="000000"/>
          <w:sz w:val="20"/>
          <w:szCs w:val="20"/>
        </w:rPr>
      </w:pPr>
      <w:r>
        <w:rPr>
          <w:color w:val="000000"/>
          <w:sz w:val="20"/>
          <w:szCs w:val="20"/>
        </w:rPr>
        <w:t>Controla la ejecución de las acciones derivadas de la revisión del sistema, de las acciones de respuesta a las sugerencias, quejas y reclamaciones y, en general, de cualquier proyecto o proceso que no tenga asignado específicamente un responsable para su s</w:t>
      </w:r>
      <w:r>
        <w:rPr>
          <w:color w:val="000000"/>
          <w:sz w:val="20"/>
          <w:szCs w:val="20"/>
        </w:rPr>
        <w:t>eguimiento.</w:t>
      </w:r>
    </w:p>
    <w:p w:rsidR="00D16936" w:rsidRDefault="00F408C2">
      <w:pPr>
        <w:numPr>
          <w:ilvl w:val="2"/>
          <w:numId w:val="7"/>
        </w:numPr>
        <w:pBdr>
          <w:top w:val="nil"/>
          <w:left w:val="nil"/>
          <w:bottom w:val="nil"/>
          <w:right w:val="nil"/>
          <w:between w:val="nil"/>
        </w:pBdr>
        <w:tabs>
          <w:tab w:val="left" w:pos="1826"/>
        </w:tabs>
        <w:spacing w:before="120" w:line="276" w:lineRule="auto"/>
        <w:ind w:right="838"/>
        <w:jc w:val="both"/>
        <w:rPr>
          <w:color w:val="000000"/>
          <w:sz w:val="20"/>
          <w:szCs w:val="20"/>
        </w:rPr>
      </w:pPr>
      <w:r>
        <w:rPr>
          <w:color w:val="000000"/>
          <w:sz w:val="20"/>
          <w:szCs w:val="20"/>
        </w:rPr>
        <w:t>Emite el autoinforme, al menos una vez al año, sobre el desarrollo de los títulos, analizando sus fortalezas y debilidades, proponiendo propuestas de mejora si fuera necesario; y eleva este informe al Decano/a o Director/a para que, haciendo us</w:t>
      </w:r>
      <w:r>
        <w:rPr>
          <w:color w:val="000000"/>
          <w:sz w:val="20"/>
          <w:szCs w:val="20"/>
        </w:rPr>
        <w:t>o de los cauces pertinentes y procedimientos adecuados, se adopten las medidas correctoras que procedan.</w:t>
      </w:r>
    </w:p>
    <w:p w:rsidR="00D16936" w:rsidRDefault="00F408C2">
      <w:pPr>
        <w:numPr>
          <w:ilvl w:val="2"/>
          <w:numId w:val="7"/>
        </w:numPr>
        <w:pBdr>
          <w:top w:val="nil"/>
          <w:left w:val="nil"/>
          <w:bottom w:val="nil"/>
          <w:right w:val="nil"/>
          <w:between w:val="nil"/>
        </w:pBdr>
        <w:tabs>
          <w:tab w:val="left" w:pos="1826"/>
        </w:tabs>
        <w:spacing w:before="120" w:line="276" w:lineRule="auto"/>
        <w:ind w:right="837"/>
        <w:jc w:val="both"/>
        <w:rPr>
          <w:color w:val="000000"/>
          <w:sz w:val="20"/>
          <w:szCs w:val="20"/>
        </w:rPr>
      </w:pPr>
      <w:r>
        <w:rPr>
          <w:color w:val="000000"/>
          <w:sz w:val="20"/>
          <w:szCs w:val="20"/>
        </w:rPr>
        <w:t>Estudia y, si fuera necesario, propone a los órganos que correspondan la aprobación de la implantación de las propuestas de mejora del SGC sugeridas po</w:t>
      </w:r>
      <w:r>
        <w:rPr>
          <w:color w:val="000000"/>
          <w:sz w:val="20"/>
          <w:szCs w:val="20"/>
        </w:rPr>
        <w:t xml:space="preserve">r los restantes miembros </w:t>
      </w:r>
      <w:r>
        <w:rPr>
          <w:strike/>
          <w:color w:val="000000"/>
          <w:sz w:val="20"/>
          <w:szCs w:val="20"/>
        </w:rPr>
        <w:t>de</w:t>
      </w:r>
      <w:r>
        <w:rPr>
          <w:sz w:val="20"/>
          <w:szCs w:val="20"/>
        </w:rPr>
        <w:t xml:space="preserve"> </w:t>
      </w:r>
      <w:r>
        <w:rPr>
          <w:color w:val="FF0000"/>
          <w:sz w:val="20"/>
          <w:szCs w:val="20"/>
        </w:rPr>
        <w:t xml:space="preserve">del </w:t>
      </w:r>
      <w:r>
        <w:rPr>
          <w:color w:val="000000"/>
          <w:sz w:val="20"/>
          <w:szCs w:val="20"/>
        </w:rPr>
        <w:t>Centro.</w:t>
      </w:r>
    </w:p>
    <w:p w:rsidR="00D16936" w:rsidRDefault="00F408C2">
      <w:pPr>
        <w:numPr>
          <w:ilvl w:val="2"/>
          <w:numId w:val="7"/>
        </w:numPr>
        <w:pBdr>
          <w:top w:val="nil"/>
          <w:left w:val="nil"/>
          <w:bottom w:val="nil"/>
          <w:right w:val="nil"/>
          <w:between w:val="nil"/>
        </w:pBdr>
        <w:tabs>
          <w:tab w:val="left" w:pos="1826"/>
        </w:tabs>
        <w:spacing w:before="121" w:line="276" w:lineRule="auto"/>
        <w:ind w:right="845"/>
        <w:jc w:val="both"/>
        <w:rPr>
          <w:color w:val="000000"/>
          <w:sz w:val="20"/>
          <w:szCs w:val="20"/>
        </w:rPr>
      </w:pPr>
      <w:r>
        <w:rPr>
          <w:color w:val="000000"/>
          <w:sz w:val="20"/>
          <w:szCs w:val="20"/>
        </w:rPr>
        <w:t xml:space="preserve">Decide la periodicidad y la duración, dentro de su ámbito de competencia, de las campañas de recogida de encuestas de medida de la satisfacción de los grupos de interés relacionados con los títulos del Centro, en coordinación con la Unidad de Evaluación y </w:t>
      </w:r>
      <w:r>
        <w:rPr>
          <w:color w:val="000000"/>
          <w:sz w:val="20"/>
          <w:szCs w:val="20"/>
        </w:rPr>
        <w:t>Calidad.</w:t>
      </w:r>
    </w:p>
    <w:p w:rsidR="00D16936" w:rsidRDefault="00F408C2">
      <w:pPr>
        <w:numPr>
          <w:ilvl w:val="2"/>
          <w:numId w:val="7"/>
        </w:numPr>
        <w:pBdr>
          <w:top w:val="nil"/>
          <w:left w:val="nil"/>
          <w:bottom w:val="nil"/>
          <w:right w:val="nil"/>
          <w:between w:val="nil"/>
        </w:pBdr>
        <w:tabs>
          <w:tab w:val="left" w:pos="1826"/>
        </w:tabs>
        <w:spacing w:before="120" w:line="276" w:lineRule="auto"/>
        <w:ind w:right="842"/>
        <w:jc w:val="both"/>
        <w:rPr>
          <w:color w:val="000000"/>
          <w:sz w:val="20"/>
          <w:szCs w:val="20"/>
        </w:rPr>
      </w:pPr>
      <w:r>
        <w:rPr>
          <w:color w:val="000000"/>
          <w:sz w:val="20"/>
          <w:szCs w:val="20"/>
        </w:rPr>
        <w:t>Es informada, por los Coordinadores de Título, de los resultados de las encuestas de satisfacción relativas a todos los grupos de interés relacionados con los títulos del Centro y propone criterios para la consideración de las propuestas de mejora</w:t>
      </w:r>
      <w:r>
        <w:rPr>
          <w:color w:val="000000"/>
          <w:sz w:val="20"/>
          <w:szCs w:val="20"/>
        </w:rPr>
        <w:t xml:space="preserve"> que puedan derivarse de esos resultados” (2014, p. 17).</w:t>
      </w:r>
    </w:p>
    <w:p w:rsidR="00D16936" w:rsidRDefault="00F408C2">
      <w:pPr>
        <w:pBdr>
          <w:top w:val="nil"/>
          <w:left w:val="nil"/>
          <w:bottom w:val="nil"/>
          <w:right w:val="nil"/>
          <w:between w:val="nil"/>
        </w:pBdr>
        <w:spacing w:before="120" w:line="276" w:lineRule="auto"/>
        <w:ind w:left="822" w:right="838"/>
        <w:jc w:val="both"/>
        <w:rPr>
          <w:color w:val="000000"/>
          <w:sz w:val="20"/>
          <w:szCs w:val="20"/>
        </w:rPr>
      </w:pPr>
      <w:r>
        <w:rPr>
          <w:color w:val="000000"/>
          <w:sz w:val="20"/>
          <w:szCs w:val="20"/>
        </w:rPr>
        <w:t xml:space="preserve">Además, para garantizar el correcto desarrollo del Máster, se constituirá una Comisión Académica del Máster. La Comisión Académica del </w:t>
      </w:r>
      <w:r>
        <w:rPr>
          <w:strike/>
          <w:color w:val="000000"/>
          <w:sz w:val="20"/>
          <w:szCs w:val="20"/>
        </w:rPr>
        <w:t>MASTER</w:t>
      </w:r>
      <w:r>
        <w:rPr>
          <w:color w:val="000000"/>
          <w:sz w:val="20"/>
          <w:szCs w:val="20"/>
        </w:rPr>
        <w:t xml:space="preserve"> </w:t>
      </w:r>
      <w:r>
        <w:rPr>
          <w:color w:val="FF0000"/>
          <w:sz w:val="20"/>
          <w:szCs w:val="20"/>
        </w:rPr>
        <w:t xml:space="preserve">MÁSTER </w:t>
      </w:r>
      <w:r>
        <w:rPr>
          <w:color w:val="000000"/>
          <w:sz w:val="20"/>
          <w:szCs w:val="20"/>
        </w:rPr>
        <w:t>UNIVERSITARIO EN FISIOTERAPIA NEUROLÓGICA es la en</w:t>
      </w:r>
      <w:r>
        <w:rPr>
          <w:color w:val="000000"/>
          <w:sz w:val="20"/>
          <w:szCs w:val="20"/>
        </w:rPr>
        <w:t>cargada de la organización académica del Máster y de velar por su calidad. Estará constituida por el/la Coordinador/a del Máster, un mínimo de 2 profesores con docencia en el mismo, un representante del PAS y un alumno con docencia en el Máster.</w:t>
      </w:r>
    </w:p>
    <w:p w:rsidR="00D16936" w:rsidRDefault="00F408C2">
      <w:pPr>
        <w:pBdr>
          <w:top w:val="nil"/>
          <w:left w:val="nil"/>
          <w:bottom w:val="nil"/>
          <w:right w:val="nil"/>
          <w:between w:val="nil"/>
        </w:pBdr>
        <w:spacing w:before="121" w:line="276" w:lineRule="auto"/>
        <w:ind w:left="822" w:right="842"/>
        <w:jc w:val="both"/>
        <w:rPr>
          <w:color w:val="000000"/>
          <w:sz w:val="20"/>
          <w:szCs w:val="20"/>
        </w:rPr>
      </w:pPr>
      <w:r>
        <w:rPr>
          <w:color w:val="000000"/>
          <w:sz w:val="20"/>
          <w:szCs w:val="20"/>
        </w:rPr>
        <w:t>La Comisión Académica, se reunirá periódicamente para tratar todos los temas referentes al máster: horarios, calendario, gestión de prácticas externas, gestión de TFM, gestión del SGIC, selección de nuevo profesorado y cualquier otro tema que se presente r</w:t>
      </w:r>
      <w:r>
        <w:rPr>
          <w:color w:val="000000"/>
          <w:sz w:val="20"/>
          <w:szCs w:val="20"/>
        </w:rPr>
        <w:t>elacionado con la docencia diaria, solicitudes, reclamaciones o quejas de los alumnos. Tendrá como funciones generales:</w:t>
      </w:r>
    </w:p>
    <w:p w:rsidR="00D16936" w:rsidRDefault="00D16936">
      <w:pPr>
        <w:pBdr>
          <w:top w:val="nil"/>
          <w:left w:val="nil"/>
          <w:bottom w:val="nil"/>
          <w:right w:val="nil"/>
          <w:between w:val="nil"/>
        </w:pBdr>
        <w:spacing w:before="4"/>
        <w:rPr>
          <w:color w:val="000000"/>
          <w:sz w:val="16"/>
          <w:szCs w:val="16"/>
        </w:rPr>
      </w:pPr>
    </w:p>
    <w:p w:rsidR="00D16936" w:rsidRDefault="00F408C2">
      <w:pPr>
        <w:numPr>
          <w:ilvl w:val="0"/>
          <w:numId w:val="4"/>
        </w:numPr>
        <w:pBdr>
          <w:top w:val="nil"/>
          <w:left w:val="nil"/>
          <w:bottom w:val="nil"/>
          <w:right w:val="nil"/>
          <w:between w:val="nil"/>
        </w:pBdr>
        <w:tabs>
          <w:tab w:val="left" w:pos="2262"/>
        </w:tabs>
        <w:jc w:val="both"/>
        <w:rPr>
          <w:color w:val="000000"/>
          <w:sz w:val="20"/>
          <w:szCs w:val="20"/>
        </w:rPr>
      </w:pPr>
      <w:r>
        <w:rPr>
          <w:color w:val="000000"/>
          <w:sz w:val="20"/>
          <w:szCs w:val="20"/>
        </w:rPr>
        <w:t>Realizar el seguimiento del Sistema de Garantía Interna de Calidad del Máster.</w:t>
      </w:r>
    </w:p>
    <w:p w:rsidR="00D16936" w:rsidRDefault="00F408C2">
      <w:pPr>
        <w:numPr>
          <w:ilvl w:val="0"/>
          <w:numId w:val="4"/>
        </w:numPr>
        <w:pBdr>
          <w:top w:val="nil"/>
          <w:left w:val="nil"/>
          <w:bottom w:val="nil"/>
          <w:right w:val="nil"/>
          <w:between w:val="nil"/>
        </w:pBdr>
        <w:tabs>
          <w:tab w:val="left" w:pos="2307"/>
          <w:tab w:val="left" w:pos="2308"/>
        </w:tabs>
        <w:spacing w:before="1" w:line="242" w:lineRule="auto"/>
        <w:ind w:left="2307" w:hanging="405"/>
        <w:jc w:val="both"/>
        <w:rPr>
          <w:color w:val="000000"/>
          <w:sz w:val="20"/>
          <w:szCs w:val="20"/>
        </w:rPr>
      </w:pPr>
      <w:r>
        <w:rPr>
          <w:color w:val="000000"/>
          <w:sz w:val="20"/>
          <w:szCs w:val="20"/>
        </w:rPr>
        <w:t>Aplicar, gestionar y coordinar todos los aspectos relativos a dicho sistema.</w:t>
      </w:r>
    </w:p>
    <w:p w:rsidR="00D16936" w:rsidRDefault="00F408C2">
      <w:pPr>
        <w:numPr>
          <w:ilvl w:val="0"/>
          <w:numId w:val="4"/>
        </w:numPr>
        <w:pBdr>
          <w:top w:val="nil"/>
          <w:left w:val="nil"/>
          <w:bottom w:val="nil"/>
          <w:right w:val="nil"/>
          <w:between w:val="nil"/>
        </w:pBdr>
        <w:tabs>
          <w:tab w:val="left" w:pos="2307"/>
          <w:tab w:val="left" w:pos="2308"/>
        </w:tabs>
        <w:ind w:right="845"/>
        <w:jc w:val="both"/>
        <w:rPr>
          <w:color w:val="000000"/>
          <w:sz w:val="20"/>
          <w:szCs w:val="20"/>
        </w:rPr>
        <w:sectPr w:rsidR="00D16936">
          <w:pgSz w:w="11910" w:h="16840"/>
          <w:pgMar w:top="2020" w:right="860" w:bottom="280" w:left="880" w:header="427" w:footer="0" w:gutter="0"/>
          <w:cols w:space="720"/>
        </w:sectPr>
      </w:pPr>
      <w:r>
        <w:rPr>
          <w:color w:val="000000"/>
        </w:rPr>
        <w:tab/>
      </w:r>
      <w:r>
        <w:rPr>
          <w:color w:val="000000"/>
          <w:sz w:val="20"/>
          <w:szCs w:val="20"/>
        </w:rPr>
        <w:t>Aplicar los objetivos de calidad del Máster, gestionar y coordinar el seguimiento y evaluación.</w:t>
      </w:r>
    </w:p>
    <w:p w:rsidR="00D16936" w:rsidRDefault="00F408C2">
      <w:pPr>
        <w:pBdr>
          <w:top w:val="nil"/>
          <w:left w:val="nil"/>
          <w:bottom w:val="nil"/>
          <w:right w:val="nil"/>
          <w:between w:val="nil"/>
        </w:pBdr>
        <w:spacing w:before="1"/>
        <w:rPr>
          <w:color w:val="000000"/>
          <w:sz w:val="17"/>
          <w:szCs w:val="17"/>
        </w:rPr>
      </w:pPr>
      <w:r>
        <w:rPr>
          <w:noProof/>
          <w:color w:val="000000"/>
          <w:sz w:val="20"/>
          <w:szCs w:val="20"/>
        </w:rPr>
        <w:lastRenderedPageBreak/>
        <mc:AlternateContent>
          <mc:Choice Requires="wpg">
            <w:drawing>
              <wp:anchor distT="0" distB="0" distL="114300" distR="114300" simplePos="0" relativeHeight="251664384" behindDoc="0" locked="0" layoutInCell="1" hidden="0" allowOverlap="1">
                <wp:simplePos x="0" y="0"/>
                <wp:positionH relativeFrom="page">
                  <wp:posOffset>6462714</wp:posOffset>
                </wp:positionH>
                <wp:positionV relativeFrom="page">
                  <wp:posOffset>9196388</wp:posOffset>
                </wp:positionV>
                <wp:extent cx="1609090" cy="158115"/>
                <wp:effectExtent l="0" t="0" r="0" b="0"/>
                <wp:wrapNone/>
                <wp:docPr id="68" name="Rectángulo 68"/>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D16936" w:rsidRDefault="00F408C2">
                            <w:pPr>
                              <w:spacing w:before="13"/>
                              <w:ind w:left="20" w:firstLine="40"/>
                              <w:textDirection w:val="btLr"/>
                            </w:pPr>
                            <w:r>
                              <w:rPr>
                                <w:rFonts w:ascii="Arial" w:eastAsia="Arial" w:hAnsi="Arial" w:cs="Arial"/>
                                <w:color w:val="8B500A"/>
                                <w:sz w:val="16"/>
                              </w:rPr>
                              <w:t>csv: 216389821206307655624062</w:t>
                            </w:r>
                          </w:p>
                        </w:txbxContent>
                      </wps:txbx>
                      <wps:bodyPr spcFirstLastPara="1" wrap="square" lIns="0" tIns="0" rIns="0" bIns="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page">
                  <wp:posOffset>6462714</wp:posOffset>
                </wp:positionH>
                <wp:positionV relativeFrom="page">
                  <wp:posOffset>9196388</wp:posOffset>
                </wp:positionV>
                <wp:extent cx="1609090" cy="158115"/>
                <wp:effectExtent b="0" l="0" r="0" t="0"/>
                <wp:wrapNone/>
                <wp:docPr id="68" name="image6.png"/>
                <a:graphic>
                  <a:graphicData uri="http://schemas.openxmlformats.org/drawingml/2006/picture">
                    <pic:pic>
                      <pic:nvPicPr>
                        <pic:cNvPr id="0" name="image6.png"/>
                        <pic:cNvPicPr preferRelativeResize="0"/>
                      </pic:nvPicPr>
                      <pic:blipFill>
                        <a:blip r:embed="rId19"/>
                        <a:srcRect/>
                        <a:stretch>
                          <a:fillRect/>
                        </a:stretch>
                      </pic:blipFill>
                      <pic:spPr>
                        <a:xfrm>
                          <a:off x="0" y="0"/>
                          <a:ext cx="1609090" cy="158115"/>
                        </a:xfrm>
                        <a:prstGeom prst="rect"/>
                        <a:ln/>
                      </pic:spPr>
                    </pic:pic>
                  </a:graphicData>
                </a:graphic>
              </wp:anchor>
            </w:drawing>
          </mc:Fallback>
        </mc:AlternateContent>
      </w:r>
    </w:p>
    <w:p w:rsidR="00D16936" w:rsidRDefault="00F408C2">
      <w:pPr>
        <w:numPr>
          <w:ilvl w:val="0"/>
          <w:numId w:val="4"/>
        </w:numPr>
        <w:pBdr>
          <w:top w:val="nil"/>
          <w:left w:val="nil"/>
          <w:bottom w:val="nil"/>
          <w:right w:val="nil"/>
          <w:between w:val="nil"/>
        </w:pBdr>
        <w:tabs>
          <w:tab w:val="left" w:pos="2308"/>
        </w:tabs>
        <w:spacing w:before="59"/>
        <w:ind w:right="846"/>
        <w:jc w:val="both"/>
        <w:rPr>
          <w:color w:val="000000"/>
          <w:sz w:val="20"/>
          <w:szCs w:val="20"/>
        </w:rPr>
      </w:pPr>
      <w:r>
        <w:rPr>
          <w:color w:val="000000"/>
        </w:rPr>
        <w:tab/>
      </w:r>
      <w:r>
        <w:rPr>
          <w:color w:val="000000"/>
          <w:sz w:val="20"/>
          <w:szCs w:val="20"/>
        </w:rPr>
        <w:t>Realizar propuestas de revisión y de mejora de la titulación, y hacer un seguimiento de las mismas.</w:t>
      </w:r>
    </w:p>
    <w:p w:rsidR="00D16936" w:rsidRDefault="00F408C2">
      <w:pPr>
        <w:numPr>
          <w:ilvl w:val="0"/>
          <w:numId w:val="4"/>
        </w:numPr>
        <w:pBdr>
          <w:top w:val="nil"/>
          <w:left w:val="nil"/>
          <w:bottom w:val="nil"/>
          <w:right w:val="nil"/>
          <w:between w:val="nil"/>
        </w:pBdr>
        <w:tabs>
          <w:tab w:val="left" w:pos="2308"/>
        </w:tabs>
        <w:spacing w:before="1" w:line="242" w:lineRule="auto"/>
        <w:ind w:left="2307" w:hanging="405"/>
        <w:jc w:val="both"/>
        <w:rPr>
          <w:color w:val="000000"/>
          <w:sz w:val="20"/>
          <w:szCs w:val="20"/>
        </w:rPr>
      </w:pPr>
      <w:r>
        <w:rPr>
          <w:color w:val="000000"/>
          <w:sz w:val="20"/>
          <w:szCs w:val="20"/>
        </w:rPr>
        <w:t>Proponer y modificar los objetivos de calidad del Máster.</w:t>
      </w:r>
    </w:p>
    <w:p w:rsidR="00D16936" w:rsidRDefault="00F408C2">
      <w:pPr>
        <w:numPr>
          <w:ilvl w:val="0"/>
          <w:numId w:val="4"/>
        </w:numPr>
        <w:pBdr>
          <w:top w:val="nil"/>
          <w:left w:val="nil"/>
          <w:bottom w:val="nil"/>
          <w:right w:val="nil"/>
          <w:between w:val="nil"/>
        </w:pBdr>
        <w:tabs>
          <w:tab w:val="left" w:pos="2308"/>
        </w:tabs>
        <w:ind w:right="848"/>
        <w:jc w:val="both"/>
        <w:rPr>
          <w:color w:val="000000"/>
          <w:sz w:val="20"/>
          <w:szCs w:val="20"/>
        </w:rPr>
      </w:pPr>
      <w:r>
        <w:rPr>
          <w:color w:val="000000"/>
        </w:rPr>
        <w:tab/>
      </w:r>
      <w:r>
        <w:rPr>
          <w:color w:val="000000"/>
          <w:sz w:val="20"/>
          <w:szCs w:val="20"/>
        </w:rPr>
        <w:t xml:space="preserve">Planificar, coordinar y gestionar la asignación de la docencia de las asignaturas del </w:t>
      </w:r>
      <w:r>
        <w:rPr>
          <w:strike/>
          <w:color w:val="000000"/>
          <w:sz w:val="20"/>
          <w:szCs w:val="20"/>
        </w:rPr>
        <w:t>Master</w:t>
      </w:r>
      <w:r>
        <w:rPr>
          <w:color w:val="000000"/>
          <w:sz w:val="20"/>
          <w:szCs w:val="20"/>
        </w:rPr>
        <w:t xml:space="preserve"> </w:t>
      </w:r>
      <w:r>
        <w:rPr>
          <w:color w:val="FF0000"/>
          <w:sz w:val="20"/>
          <w:szCs w:val="20"/>
        </w:rPr>
        <w:t>Mást</w:t>
      </w:r>
      <w:r>
        <w:rPr>
          <w:color w:val="FF0000"/>
          <w:sz w:val="20"/>
          <w:szCs w:val="20"/>
        </w:rPr>
        <w:t xml:space="preserve">er </w:t>
      </w:r>
      <w:r>
        <w:rPr>
          <w:color w:val="000000"/>
          <w:sz w:val="20"/>
          <w:szCs w:val="20"/>
        </w:rPr>
        <w:t>a los Departamentos implicados.</w:t>
      </w:r>
    </w:p>
    <w:p w:rsidR="00D16936" w:rsidRDefault="00F408C2">
      <w:pPr>
        <w:numPr>
          <w:ilvl w:val="0"/>
          <w:numId w:val="4"/>
        </w:numPr>
        <w:pBdr>
          <w:top w:val="nil"/>
          <w:left w:val="nil"/>
          <w:bottom w:val="nil"/>
          <w:right w:val="nil"/>
          <w:between w:val="nil"/>
        </w:pBdr>
        <w:tabs>
          <w:tab w:val="left" w:pos="2308"/>
        </w:tabs>
        <w:spacing w:before="1"/>
        <w:ind w:right="841"/>
        <w:jc w:val="both"/>
        <w:rPr>
          <w:color w:val="000000"/>
          <w:sz w:val="20"/>
          <w:szCs w:val="20"/>
        </w:rPr>
      </w:pPr>
      <w:r>
        <w:rPr>
          <w:color w:val="000000"/>
        </w:rPr>
        <w:tab/>
      </w:r>
      <w:r>
        <w:rPr>
          <w:color w:val="000000"/>
          <w:sz w:val="20"/>
          <w:szCs w:val="20"/>
        </w:rPr>
        <w:t>Gestionar y coordinar todos los aspectos relativos a dicha docencia, adoptando como criterio principal la especialización y continuidad de los programas y de los profesores en la materia.</w:t>
      </w:r>
    </w:p>
    <w:p w:rsidR="00D16936" w:rsidRDefault="00F408C2">
      <w:pPr>
        <w:numPr>
          <w:ilvl w:val="0"/>
          <w:numId w:val="4"/>
        </w:numPr>
        <w:pBdr>
          <w:top w:val="nil"/>
          <w:left w:val="nil"/>
          <w:bottom w:val="nil"/>
          <w:right w:val="nil"/>
          <w:between w:val="nil"/>
        </w:pBdr>
        <w:tabs>
          <w:tab w:val="left" w:pos="2308"/>
        </w:tabs>
        <w:ind w:right="837"/>
        <w:jc w:val="both"/>
        <w:rPr>
          <w:color w:val="000000"/>
          <w:sz w:val="20"/>
          <w:szCs w:val="20"/>
        </w:rPr>
      </w:pPr>
      <w:r>
        <w:rPr>
          <w:color w:val="000000"/>
        </w:rPr>
        <w:tab/>
      </w:r>
      <w:r>
        <w:rPr>
          <w:color w:val="000000"/>
          <w:sz w:val="20"/>
          <w:szCs w:val="20"/>
        </w:rPr>
        <w:t>Solventar la asignación y continuidad del profesorado del Máster, teniendo en cuenta los resultados obtenidos en las evaluaciones que se fijan en el Sistema de Garantía de Calidad de las memorias presentadas, si no hay argumentos de calidad contrarios, evi</w:t>
      </w:r>
      <w:r>
        <w:rPr>
          <w:color w:val="000000"/>
          <w:sz w:val="20"/>
          <w:szCs w:val="20"/>
        </w:rPr>
        <w:t>tando la rotación de profesorado en la misma asignatura.</w:t>
      </w:r>
    </w:p>
    <w:p w:rsidR="00D16936" w:rsidRDefault="00F408C2">
      <w:pPr>
        <w:numPr>
          <w:ilvl w:val="0"/>
          <w:numId w:val="4"/>
        </w:numPr>
        <w:pBdr>
          <w:top w:val="nil"/>
          <w:left w:val="nil"/>
          <w:bottom w:val="nil"/>
          <w:right w:val="nil"/>
          <w:between w:val="nil"/>
        </w:pBdr>
        <w:tabs>
          <w:tab w:val="left" w:pos="2308"/>
        </w:tabs>
        <w:ind w:right="841"/>
        <w:jc w:val="both"/>
        <w:rPr>
          <w:color w:val="000000"/>
          <w:sz w:val="20"/>
          <w:szCs w:val="20"/>
        </w:rPr>
      </w:pPr>
      <w:r>
        <w:rPr>
          <w:color w:val="000000"/>
        </w:rPr>
        <w:tab/>
      </w:r>
      <w:r>
        <w:rPr>
          <w:color w:val="000000"/>
          <w:sz w:val="20"/>
          <w:szCs w:val="20"/>
        </w:rPr>
        <w:t>Gestionar y coordinar la obtención de información y evidencias sobre el desarrollo y aplicación del programa formativo de la titulación (objetivos, desarrollo de la enseñanza y aprendizaje y otros).</w:t>
      </w:r>
    </w:p>
    <w:p w:rsidR="00D16936" w:rsidRDefault="00F408C2">
      <w:pPr>
        <w:numPr>
          <w:ilvl w:val="0"/>
          <w:numId w:val="4"/>
        </w:numPr>
        <w:pBdr>
          <w:top w:val="nil"/>
          <w:left w:val="nil"/>
          <w:bottom w:val="nil"/>
          <w:right w:val="nil"/>
          <w:between w:val="nil"/>
        </w:pBdr>
        <w:tabs>
          <w:tab w:val="left" w:pos="2262"/>
        </w:tabs>
        <w:jc w:val="both"/>
        <w:rPr>
          <w:color w:val="000000"/>
          <w:sz w:val="20"/>
          <w:szCs w:val="20"/>
        </w:rPr>
      </w:pPr>
      <w:r>
        <w:rPr>
          <w:color w:val="000000"/>
          <w:sz w:val="20"/>
          <w:szCs w:val="20"/>
        </w:rPr>
        <w:t>Gestionar y coordinar el Sistema de Información del Máster.</w:t>
      </w:r>
    </w:p>
    <w:p w:rsidR="00D16936" w:rsidRDefault="00F408C2">
      <w:pPr>
        <w:numPr>
          <w:ilvl w:val="0"/>
          <w:numId w:val="4"/>
        </w:numPr>
        <w:pBdr>
          <w:top w:val="nil"/>
          <w:left w:val="nil"/>
          <w:bottom w:val="nil"/>
          <w:right w:val="nil"/>
          <w:between w:val="nil"/>
        </w:pBdr>
        <w:tabs>
          <w:tab w:val="left" w:pos="2262"/>
        </w:tabs>
        <w:spacing w:before="1"/>
        <w:ind w:right="844"/>
        <w:jc w:val="both"/>
        <w:rPr>
          <w:color w:val="000000"/>
          <w:sz w:val="20"/>
          <w:szCs w:val="20"/>
        </w:rPr>
      </w:pPr>
      <w:r>
        <w:rPr>
          <w:color w:val="000000"/>
          <w:sz w:val="20"/>
          <w:szCs w:val="20"/>
        </w:rPr>
        <w:t>Establecer y fijar la política de calidad del Máster de acuerdo con la política de calidad del Centro (Facultad de Enfermería y Fisioterapia), con la política de calidad de la UCA y con los criterios que la titulación haya establecido en sus proyectos.</w:t>
      </w:r>
    </w:p>
    <w:p w:rsidR="00D16936" w:rsidRDefault="00F408C2">
      <w:pPr>
        <w:numPr>
          <w:ilvl w:val="0"/>
          <w:numId w:val="4"/>
        </w:numPr>
        <w:pBdr>
          <w:top w:val="nil"/>
          <w:left w:val="nil"/>
          <w:bottom w:val="nil"/>
          <w:right w:val="nil"/>
          <w:between w:val="nil"/>
        </w:pBdr>
        <w:tabs>
          <w:tab w:val="left" w:pos="2308"/>
        </w:tabs>
        <w:ind w:right="843"/>
        <w:jc w:val="both"/>
        <w:rPr>
          <w:color w:val="000000"/>
          <w:sz w:val="20"/>
          <w:szCs w:val="20"/>
        </w:rPr>
      </w:pPr>
      <w:r>
        <w:rPr>
          <w:color w:val="000000"/>
        </w:rPr>
        <w:tab/>
      </w:r>
      <w:r>
        <w:rPr>
          <w:color w:val="000000"/>
          <w:sz w:val="20"/>
          <w:szCs w:val="20"/>
        </w:rPr>
        <w:t>So</w:t>
      </w:r>
      <w:r>
        <w:rPr>
          <w:color w:val="000000"/>
          <w:sz w:val="20"/>
          <w:szCs w:val="20"/>
        </w:rPr>
        <w:t>lventar las reclamaciones de los estudiantes y las sugerencias presentadas que afecten a las anteriores funciones.</w:t>
      </w:r>
    </w:p>
    <w:p w:rsidR="00D16936" w:rsidRDefault="00D16936">
      <w:pPr>
        <w:pBdr>
          <w:top w:val="nil"/>
          <w:left w:val="nil"/>
          <w:bottom w:val="nil"/>
          <w:right w:val="nil"/>
          <w:between w:val="nil"/>
        </w:pBdr>
        <w:spacing w:before="11"/>
        <w:rPr>
          <w:color w:val="000000"/>
          <w:sz w:val="19"/>
          <w:szCs w:val="19"/>
        </w:rPr>
      </w:pPr>
    </w:p>
    <w:p w:rsidR="00D16936" w:rsidRDefault="00F408C2">
      <w:pPr>
        <w:pBdr>
          <w:top w:val="nil"/>
          <w:left w:val="nil"/>
          <w:bottom w:val="nil"/>
          <w:right w:val="nil"/>
          <w:between w:val="nil"/>
        </w:pBdr>
        <w:spacing w:line="278" w:lineRule="auto"/>
        <w:ind w:left="822" w:right="352"/>
        <w:rPr>
          <w:color w:val="000000"/>
          <w:sz w:val="20"/>
          <w:szCs w:val="20"/>
        </w:rPr>
      </w:pPr>
      <w:r>
        <w:rPr>
          <w:color w:val="000000"/>
          <w:sz w:val="20"/>
          <w:szCs w:val="20"/>
        </w:rPr>
        <w:t xml:space="preserve">Específicamente la Comisión Académica del </w:t>
      </w:r>
      <w:r>
        <w:rPr>
          <w:strike/>
          <w:color w:val="000000"/>
          <w:sz w:val="20"/>
          <w:szCs w:val="20"/>
        </w:rPr>
        <w:t>MASTER</w:t>
      </w:r>
      <w:r>
        <w:rPr>
          <w:color w:val="000000"/>
          <w:sz w:val="20"/>
          <w:szCs w:val="20"/>
        </w:rPr>
        <w:t xml:space="preserve"> </w:t>
      </w:r>
      <w:r>
        <w:rPr>
          <w:color w:val="FF0000"/>
          <w:sz w:val="20"/>
          <w:szCs w:val="20"/>
        </w:rPr>
        <w:t>MÁSTER</w:t>
      </w:r>
      <w:r>
        <w:rPr>
          <w:color w:val="000000"/>
          <w:sz w:val="20"/>
          <w:szCs w:val="20"/>
        </w:rPr>
        <w:t xml:space="preserve"> UNIVERSITARIO EN FISIOTERAPIA NEUROLÓGICA, realizará las siguientes funciones:</w:t>
      </w:r>
    </w:p>
    <w:p w:rsidR="00D16936" w:rsidRDefault="00D16936">
      <w:pPr>
        <w:pBdr>
          <w:top w:val="nil"/>
          <w:left w:val="nil"/>
          <w:bottom w:val="nil"/>
          <w:right w:val="nil"/>
          <w:between w:val="nil"/>
        </w:pBdr>
        <w:spacing w:before="11"/>
        <w:rPr>
          <w:color w:val="000000"/>
          <w:sz w:val="15"/>
          <w:szCs w:val="15"/>
        </w:rPr>
      </w:pPr>
    </w:p>
    <w:p w:rsidR="00D16936" w:rsidRDefault="00F408C2">
      <w:pPr>
        <w:numPr>
          <w:ilvl w:val="0"/>
          <w:numId w:val="3"/>
        </w:numPr>
        <w:pBdr>
          <w:top w:val="nil"/>
          <w:left w:val="nil"/>
          <w:bottom w:val="nil"/>
          <w:right w:val="nil"/>
          <w:between w:val="nil"/>
        </w:pBdr>
        <w:tabs>
          <w:tab w:val="left" w:pos="1542"/>
        </w:tabs>
        <w:jc w:val="both"/>
        <w:rPr>
          <w:color w:val="000000"/>
          <w:sz w:val="20"/>
          <w:szCs w:val="20"/>
        </w:rPr>
      </w:pPr>
      <w:r>
        <w:rPr>
          <w:color w:val="000000"/>
          <w:sz w:val="20"/>
          <w:szCs w:val="20"/>
        </w:rPr>
        <w:t>Proponer la constitución de grupos de trabajo internos para el desempeño de sus actividades.</w:t>
      </w:r>
    </w:p>
    <w:p w:rsidR="00D16936" w:rsidRDefault="00F408C2">
      <w:pPr>
        <w:numPr>
          <w:ilvl w:val="0"/>
          <w:numId w:val="3"/>
        </w:numPr>
        <w:pBdr>
          <w:top w:val="nil"/>
          <w:left w:val="nil"/>
          <w:bottom w:val="nil"/>
          <w:right w:val="nil"/>
          <w:between w:val="nil"/>
        </w:pBdr>
        <w:tabs>
          <w:tab w:val="left" w:pos="1542"/>
        </w:tabs>
        <w:spacing w:before="1"/>
        <w:jc w:val="both"/>
        <w:rPr>
          <w:color w:val="000000"/>
          <w:sz w:val="20"/>
          <w:szCs w:val="20"/>
        </w:rPr>
      </w:pPr>
      <w:r>
        <w:rPr>
          <w:color w:val="000000"/>
          <w:sz w:val="20"/>
          <w:szCs w:val="20"/>
        </w:rPr>
        <w:t>Elaborar una Memoria anual de las actuaciones desarrolladas.</w:t>
      </w:r>
    </w:p>
    <w:p w:rsidR="00D16936" w:rsidRDefault="00F408C2">
      <w:pPr>
        <w:numPr>
          <w:ilvl w:val="0"/>
          <w:numId w:val="3"/>
        </w:numPr>
        <w:pBdr>
          <w:top w:val="nil"/>
          <w:left w:val="nil"/>
          <w:bottom w:val="nil"/>
          <w:right w:val="nil"/>
          <w:between w:val="nil"/>
        </w:pBdr>
        <w:tabs>
          <w:tab w:val="left" w:pos="1542"/>
        </w:tabs>
        <w:spacing w:before="1"/>
        <w:ind w:right="847"/>
        <w:jc w:val="both"/>
        <w:rPr>
          <w:color w:val="000000"/>
          <w:sz w:val="20"/>
          <w:szCs w:val="20"/>
        </w:rPr>
      </w:pPr>
      <w:r>
        <w:rPr>
          <w:color w:val="000000"/>
          <w:sz w:val="20"/>
          <w:szCs w:val="20"/>
        </w:rPr>
        <w:t>Gestionar y coordinar un informe anual sobre la marcha de las enseñanzas de la Titulación, así como un plan de mejoras para la Comisión de Calidad de la Facultad.</w:t>
      </w:r>
    </w:p>
    <w:p w:rsidR="00D16936" w:rsidRDefault="00F408C2">
      <w:pPr>
        <w:numPr>
          <w:ilvl w:val="0"/>
          <w:numId w:val="3"/>
        </w:numPr>
        <w:pBdr>
          <w:top w:val="nil"/>
          <w:left w:val="nil"/>
          <w:bottom w:val="nil"/>
          <w:right w:val="nil"/>
          <w:between w:val="nil"/>
        </w:pBdr>
        <w:tabs>
          <w:tab w:val="left" w:pos="1542"/>
        </w:tabs>
        <w:ind w:right="841"/>
        <w:jc w:val="both"/>
        <w:rPr>
          <w:color w:val="000000"/>
          <w:sz w:val="20"/>
          <w:szCs w:val="20"/>
        </w:rPr>
      </w:pPr>
      <w:r>
        <w:rPr>
          <w:color w:val="000000"/>
          <w:sz w:val="20"/>
          <w:szCs w:val="20"/>
        </w:rPr>
        <w:t xml:space="preserve">Gestionar y coordinar informes de seguimiento por iniciativa de la Comisión de Calidad de la </w:t>
      </w:r>
      <w:r>
        <w:rPr>
          <w:color w:val="000000"/>
          <w:sz w:val="20"/>
          <w:szCs w:val="20"/>
        </w:rPr>
        <w:t>Facultad y a iniciativa propia.</w:t>
      </w:r>
    </w:p>
    <w:p w:rsidR="00D16936" w:rsidRDefault="00F408C2">
      <w:pPr>
        <w:numPr>
          <w:ilvl w:val="0"/>
          <w:numId w:val="3"/>
        </w:numPr>
        <w:pBdr>
          <w:top w:val="nil"/>
          <w:left w:val="nil"/>
          <w:bottom w:val="nil"/>
          <w:right w:val="nil"/>
          <w:between w:val="nil"/>
        </w:pBdr>
        <w:tabs>
          <w:tab w:val="left" w:pos="1542"/>
        </w:tabs>
        <w:ind w:right="843"/>
        <w:jc w:val="both"/>
        <w:rPr>
          <w:color w:val="000000"/>
          <w:sz w:val="20"/>
          <w:szCs w:val="20"/>
        </w:rPr>
      </w:pPr>
      <w:r>
        <w:rPr>
          <w:color w:val="000000"/>
          <w:sz w:val="20"/>
          <w:szCs w:val="20"/>
        </w:rPr>
        <w:t>Proponer modificaciones del Reglamento de Funcionamiento de la Comisión Académica del Máster</w:t>
      </w:r>
    </w:p>
    <w:p w:rsidR="00D16936" w:rsidRDefault="00F408C2">
      <w:pPr>
        <w:numPr>
          <w:ilvl w:val="0"/>
          <w:numId w:val="3"/>
        </w:numPr>
        <w:pBdr>
          <w:top w:val="nil"/>
          <w:left w:val="nil"/>
          <w:bottom w:val="nil"/>
          <w:right w:val="nil"/>
          <w:between w:val="nil"/>
        </w:pBdr>
        <w:tabs>
          <w:tab w:val="left" w:pos="1542"/>
        </w:tabs>
        <w:ind w:right="844"/>
        <w:jc w:val="both"/>
        <w:rPr>
          <w:color w:val="000000"/>
          <w:sz w:val="20"/>
          <w:szCs w:val="20"/>
        </w:rPr>
      </w:pPr>
      <w:r>
        <w:rPr>
          <w:color w:val="000000"/>
          <w:sz w:val="20"/>
          <w:szCs w:val="20"/>
        </w:rPr>
        <w:t xml:space="preserve">Todas las restantes funciones recogidas en el Sistema de Garantía Interna de Calidad de la Titulación, así como las que se atribuyan a la Comisión por cuantas disposiciones sean dictadas en desarrollo del citado Sistema y que de forma expresa se atribuyan </w:t>
      </w:r>
      <w:r>
        <w:rPr>
          <w:color w:val="000000"/>
          <w:sz w:val="20"/>
          <w:szCs w:val="20"/>
        </w:rPr>
        <w:t>a la Comisión.</w:t>
      </w:r>
    </w:p>
    <w:p w:rsidR="00D16936" w:rsidRDefault="00F408C2">
      <w:pPr>
        <w:numPr>
          <w:ilvl w:val="0"/>
          <w:numId w:val="3"/>
        </w:numPr>
        <w:pBdr>
          <w:top w:val="nil"/>
          <w:left w:val="nil"/>
          <w:bottom w:val="nil"/>
          <w:right w:val="nil"/>
          <w:between w:val="nil"/>
        </w:pBdr>
        <w:tabs>
          <w:tab w:val="left" w:pos="1542"/>
        </w:tabs>
        <w:ind w:right="837"/>
        <w:jc w:val="both"/>
        <w:rPr>
          <w:color w:val="000000"/>
          <w:sz w:val="20"/>
          <w:szCs w:val="20"/>
        </w:rPr>
      </w:pPr>
      <w:r>
        <w:rPr>
          <w:color w:val="000000"/>
          <w:sz w:val="20"/>
          <w:szCs w:val="20"/>
        </w:rPr>
        <w:t>Cualquier otra función que le sea delegada por la Comisión de Calidad del Centro o la Junta de Facultad.</w:t>
      </w:r>
    </w:p>
    <w:p w:rsidR="00D16936" w:rsidRDefault="00D16936">
      <w:pPr>
        <w:pBdr>
          <w:top w:val="nil"/>
          <w:left w:val="nil"/>
          <w:bottom w:val="nil"/>
          <w:right w:val="nil"/>
          <w:between w:val="nil"/>
        </w:pBdr>
        <w:rPr>
          <w:color w:val="000000"/>
          <w:sz w:val="20"/>
          <w:szCs w:val="20"/>
        </w:rPr>
      </w:pPr>
    </w:p>
    <w:p w:rsidR="00D16936" w:rsidRDefault="00F408C2">
      <w:pPr>
        <w:pBdr>
          <w:top w:val="nil"/>
          <w:left w:val="nil"/>
          <w:bottom w:val="nil"/>
          <w:right w:val="nil"/>
          <w:between w:val="nil"/>
        </w:pBdr>
        <w:spacing w:before="157"/>
        <w:ind w:left="822" w:firstLine="822"/>
        <w:rPr>
          <w:b/>
          <w:color w:val="000000"/>
          <w:sz w:val="20"/>
          <w:szCs w:val="20"/>
        </w:rPr>
      </w:pPr>
      <w:r>
        <w:rPr>
          <w:b/>
          <w:color w:val="000000"/>
          <w:sz w:val="20"/>
          <w:szCs w:val="20"/>
        </w:rPr>
        <w:t>Actividades Formativas</w:t>
      </w:r>
    </w:p>
    <w:p w:rsidR="00D16936" w:rsidRDefault="00D16936">
      <w:pPr>
        <w:pBdr>
          <w:top w:val="nil"/>
          <w:left w:val="nil"/>
          <w:bottom w:val="nil"/>
          <w:right w:val="nil"/>
          <w:between w:val="nil"/>
        </w:pBdr>
        <w:spacing w:before="7"/>
        <w:rPr>
          <w:b/>
          <w:color w:val="000000"/>
          <w:sz w:val="19"/>
          <w:szCs w:val="19"/>
        </w:rPr>
      </w:pPr>
    </w:p>
    <w:tbl>
      <w:tblPr>
        <w:tblStyle w:val="a9"/>
        <w:tblW w:w="5891" w:type="dxa"/>
        <w:tblInd w:w="2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65"/>
        <w:gridCol w:w="4926"/>
      </w:tblGrid>
      <w:tr w:rsidR="00D16936">
        <w:trPr>
          <w:trHeight w:val="364"/>
        </w:trPr>
        <w:tc>
          <w:tcPr>
            <w:tcW w:w="5891" w:type="dxa"/>
            <w:gridSpan w:val="2"/>
            <w:shd w:val="clear" w:color="auto" w:fill="FCE9D9"/>
          </w:tcPr>
          <w:p w:rsidR="00D16936" w:rsidRDefault="00F408C2">
            <w:pPr>
              <w:pBdr>
                <w:top w:val="nil"/>
                <w:left w:val="nil"/>
                <w:bottom w:val="nil"/>
                <w:right w:val="nil"/>
                <w:between w:val="nil"/>
              </w:pBdr>
              <w:spacing w:before="61"/>
              <w:ind w:left="105"/>
              <w:rPr>
                <w:b/>
                <w:color w:val="000000"/>
                <w:sz w:val="20"/>
                <w:szCs w:val="20"/>
              </w:rPr>
            </w:pPr>
            <w:r>
              <w:rPr>
                <w:b/>
                <w:color w:val="000000"/>
                <w:sz w:val="20"/>
                <w:szCs w:val="20"/>
              </w:rPr>
              <w:t>ACTIVIDADES FORMATIVAS DEL PLAN DE ESTUDIOS</w:t>
            </w:r>
          </w:p>
        </w:tc>
      </w:tr>
      <w:tr w:rsidR="00D16936">
        <w:trPr>
          <w:trHeight w:val="365"/>
        </w:trPr>
        <w:tc>
          <w:tcPr>
            <w:tcW w:w="965" w:type="dxa"/>
            <w:shd w:val="clear" w:color="auto" w:fill="D9D9D9"/>
          </w:tcPr>
          <w:p w:rsidR="00D16936" w:rsidRDefault="00F408C2">
            <w:pPr>
              <w:pBdr>
                <w:top w:val="nil"/>
                <w:left w:val="nil"/>
                <w:bottom w:val="nil"/>
                <w:right w:val="nil"/>
                <w:between w:val="nil"/>
              </w:pBdr>
              <w:spacing w:before="61"/>
              <w:ind w:left="400"/>
              <w:rPr>
                <w:b/>
                <w:color w:val="000000"/>
                <w:sz w:val="20"/>
                <w:szCs w:val="20"/>
              </w:rPr>
            </w:pPr>
            <w:r>
              <w:rPr>
                <w:b/>
                <w:color w:val="000000"/>
                <w:sz w:val="20"/>
                <w:szCs w:val="20"/>
              </w:rPr>
              <w:t>Id</w:t>
            </w:r>
          </w:p>
        </w:tc>
        <w:tc>
          <w:tcPr>
            <w:tcW w:w="4926" w:type="dxa"/>
            <w:shd w:val="clear" w:color="auto" w:fill="D9D9D9"/>
          </w:tcPr>
          <w:p w:rsidR="00D16936" w:rsidRDefault="00F408C2">
            <w:pPr>
              <w:pBdr>
                <w:top w:val="nil"/>
                <w:left w:val="nil"/>
                <w:bottom w:val="nil"/>
                <w:right w:val="nil"/>
                <w:between w:val="nil"/>
              </w:pBdr>
              <w:spacing w:before="61"/>
              <w:ind w:left="108"/>
              <w:rPr>
                <w:b/>
                <w:color w:val="000000"/>
                <w:sz w:val="20"/>
                <w:szCs w:val="20"/>
              </w:rPr>
            </w:pPr>
            <w:r>
              <w:rPr>
                <w:b/>
                <w:color w:val="000000"/>
                <w:sz w:val="20"/>
                <w:szCs w:val="20"/>
              </w:rPr>
              <w:t>DESCRIPCIÓN DE LA ACTIVIDAD FORMATIVA</w:t>
            </w:r>
          </w:p>
        </w:tc>
      </w:tr>
      <w:tr w:rsidR="00D16936">
        <w:trPr>
          <w:trHeight w:val="364"/>
        </w:trPr>
        <w:tc>
          <w:tcPr>
            <w:tcW w:w="965" w:type="dxa"/>
          </w:tcPr>
          <w:p w:rsidR="00D16936" w:rsidRDefault="00F408C2">
            <w:pPr>
              <w:pBdr>
                <w:top w:val="nil"/>
                <w:left w:val="nil"/>
                <w:bottom w:val="nil"/>
                <w:right w:val="nil"/>
                <w:between w:val="nil"/>
              </w:pBdr>
              <w:spacing w:before="59"/>
              <w:ind w:left="357"/>
              <w:rPr>
                <w:b/>
                <w:color w:val="000000"/>
                <w:sz w:val="20"/>
                <w:szCs w:val="20"/>
              </w:rPr>
            </w:pPr>
            <w:r>
              <w:rPr>
                <w:b/>
                <w:color w:val="000000"/>
                <w:sz w:val="20"/>
                <w:szCs w:val="20"/>
              </w:rPr>
              <w:t xml:space="preserve"> 1</w:t>
            </w:r>
          </w:p>
        </w:tc>
        <w:tc>
          <w:tcPr>
            <w:tcW w:w="4926" w:type="dxa"/>
          </w:tcPr>
          <w:p w:rsidR="00D16936" w:rsidRDefault="00F408C2">
            <w:pPr>
              <w:pBdr>
                <w:top w:val="nil"/>
                <w:left w:val="nil"/>
                <w:bottom w:val="nil"/>
                <w:right w:val="nil"/>
                <w:between w:val="nil"/>
              </w:pBdr>
              <w:spacing w:before="59"/>
              <w:ind w:left="108"/>
              <w:rPr>
                <w:color w:val="000000"/>
                <w:sz w:val="20"/>
                <w:szCs w:val="20"/>
              </w:rPr>
            </w:pPr>
            <w:r>
              <w:rPr>
                <w:color w:val="000000"/>
                <w:sz w:val="20"/>
                <w:szCs w:val="20"/>
              </w:rPr>
              <w:t>Clases Teórico-Prácticas</w:t>
            </w:r>
          </w:p>
        </w:tc>
      </w:tr>
      <w:tr w:rsidR="00D16936">
        <w:trPr>
          <w:trHeight w:val="364"/>
        </w:trPr>
        <w:tc>
          <w:tcPr>
            <w:tcW w:w="965" w:type="dxa"/>
          </w:tcPr>
          <w:p w:rsidR="00D16936" w:rsidRDefault="00F408C2">
            <w:pPr>
              <w:pBdr>
                <w:top w:val="nil"/>
                <w:left w:val="nil"/>
                <w:bottom w:val="nil"/>
                <w:right w:val="nil"/>
                <w:between w:val="nil"/>
              </w:pBdr>
              <w:spacing w:before="59"/>
              <w:ind w:left="357"/>
              <w:rPr>
                <w:b/>
                <w:color w:val="000000"/>
                <w:sz w:val="20"/>
                <w:szCs w:val="20"/>
              </w:rPr>
            </w:pPr>
            <w:r>
              <w:rPr>
                <w:b/>
                <w:color w:val="000000"/>
                <w:sz w:val="20"/>
                <w:szCs w:val="20"/>
              </w:rPr>
              <w:t xml:space="preserve"> 2</w:t>
            </w:r>
          </w:p>
        </w:tc>
        <w:tc>
          <w:tcPr>
            <w:tcW w:w="4926" w:type="dxa"/>
          </w:tcPr>
          <w:p w:rsidR="00D16936" w:rsidRDefault="00F408C2">
            <w:pPr>
              <w:pBdr>
                <w:top w:val="nil"/>
                <w:left w:val="nil"/>
                <w:bottom w:val="nil"/>
                <w:right w:val="nil"/>
                <w:between w:val="nil"/>
              </w:pBdr>
              <w:spacing w:before="59"/>
              <w:ind w:left="108"/>
              <w:rPr>
                <w:color w:val="000000"/>
                <w:sz w:val="20"/>
                <w:szCs w:val="20"/>
              </w:rPr>
            </w:pPr>
            <w:r>
              <w:rPr>
                <w:color w:val="000000"/>
                <w:sz w:val="20"/>
                <w:szCs w:val="20"/>
              </w:rPr>
              <w:t>Tutorías (presencial y/o virtual)</w:t>
            </w:r>
          </w:p>
        </w:tc>
      </w:tr>
      <w:tr w:rsidR="00D16936">
        <w:trPr>
          <w:trHeight w:val="364"/>
        </w:trPr>
        <w:tc>
          <w:tcPr>
            <w:tcW w:w="965" w:type="dxa"/>
          </w:tcPr>
          <w:p w:rsidR="00D16936" w:rsidRDefault="00F408C2">
            <w:pPr>
              <w:pBdr>
                <w:top w:val="nil"/>
                <w:left w:val="nil"/>
                <w:bottom w:val="nil"/>
                <w:right w:val="nil"/>
                <w:between w:val="nil"/>
              </w:pBdr>
              <w:spacing w:before="59"/>
              <w:ind w:left="357"/>
              <w:rPr>
                <w:b/>
                <w:color w:val="000000"/>
                <w:sz w:val="20"/>
                <w:szCs w:val="20"/>
              </w:rPr>
            </w:pPr>
            <w:r>
              <w:rPr>
                <w:b/>
                <w:color w:val="000000"/>
                <w:sz w:val="20"/>
                <w:szCs w:val="20"/>
              </w:rPr>
              <w:t xml:space="preserve"> 3</w:t>
            </w:r>
          </w:p>
        </w:tc>
        <w:tc>
          <w:tcPr>
            <w:tcW w:w="4926" w:type="dxa"/>
          </w:tcPr>
          <w:p w:rsidR="00D16936" w:rsidRDefault="00F408C2">
            <w:pPr>
              <w:pBdr>
                <w:top w:val="nil"/>
                <w:left w:val="nil"/>
                <w:bottom w:val="nil"/>
                <w:right w:val="nil"/>
                <w:between w:val="nil"/>
              </w:pBdr>
              <w:spacing w:before="59"/>
              <w:ind w:left="108"/>
              <w:rPr>
                <w:color w:val="000000"/>
                <w:sz w:val="20"/>
                <w:szCs w:val="20"/>
              </w:rPr>
            </w:pPr>
            <w:r>
              <w:rPr>
                <w:color w:val="000000"/>
                <w:sz w:val="20"/>
                <w:szCs w:val="20"/>
              </w:rPr>
              <w:t>Actividad en plataforma virtual</w:t>
            </w:r>
          </w:p>
        </w:tc>
      </w:tr>
    </w:tbl>
    <w:p w:rsidR="00D16936" w:rsidRDefault="00D16936">
      <w:pPr>
        <w:rPr>
          <w:sz w:val="20"/>
          <w:szCs w:val="20"/>
        </w:rPr>
        <w:sectPr w:rsidR="00D16936">
          <w:pgSz w:w="11910" w:h="16840"/>
          <w:pgMar w:top="2020" w:right="860" w:bottom="280" w:left="880" w:header="427" w:footer="0" w:gutter="0"/>
          <w:cols w:space="720"/>
        </w:sectPr>
      </w:pPr>
    </w:p>
    <w:p w:rsidR="00D16936" w:rsidRDefault="00F408C2">
      <w:pPr>
        <w:pBdr>
          <w:top w:val="nil"/>
          <w:left w:val="nil"/>
          <w:bottom w:val="nil"/>
          <w:right w:val="nil"/>
          <w:between w:val="nil"/>
        </w:pBdr>
        <w:rPr>
          <w:b/>
          <w:color w:val="000000"/>
        </w:rPr>
      </w:pPr>
      <w:r>
        <w:rPr>
          <w:noProof/>
          <w:color w:val="000000"/>
          <w:sz w:val="20"/>
          <w:szCs w:val="20"/>
        </w:rPr>
        <w:lastRenderedPageBreak/>
        <mc:AlternateContent>
          <mc:Choice Requires="wpg">
            <w:drawing>
              <wp:anchor distT="0" distB="0" distL="114300" distR="114300" simplePos="0" relativeHeight="251665408" behindDoc="0" locked="0" layoutInCell="1" hidden="0" allowOverlap="1">
                <wp:simplePos x="0" y="0"/>
                <wp:positionH relativeFrom="page">
                  <wp:posOffset>6462714</wp:posOffset>
                </wp:positionH>
                <wp:positionV relativeFrom="page">
                  <wp:posOffset>9196388</wp:posOffset>
                </wp:positionV>
                <wp:extent cx="1609090" cy="158115"/>
                <wp:effectExtent l="0" t="0" r="0" b="0"/>
                <wp:wrapNone/>
                <wp:docPr id="67" name="Rectángulo 67"/>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D16936" w:rsidRDefault="00F408C2">
                            <w:pPr>
                              <w:spacing w:before="13"/>
                              <w:ind w:left="20" w:firstLine="40"/>
                              <w:textDirection w:val="btLr"/>
                            </w:pPr>
                            <w:r>
                              <w:rPr>
                                <w:rFonts w:ascii="Arial" w:eastAsia="Arial" w:hAnsi="Arial" w:cs="Arial"/>
                                <w:color w:val="8B500A"/>
                                <w:sz w:val="16"/>
                              </w:rPr>
                              <w:t>csv: 216389821206307655624062</w:t>
                            </w:r>
                          </w:p>
                        </w:txbxContent>
                      </wps:txbx>
                      <wps:bodyPr spcFirstLastPara="1" wrap="square" lIns="0" tIns="0" rIns="0" bIns="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page">
                  <wp:posOffset>6462714</wp:posOffset>
                </wp:positionH>
                <wp:positionV relativeFrom="page">
                  <wp:posOffset>9196388</wp:posOffset>
                </wp:positionV>
                <wp:extent cx="1609090" cy="158115"/>
                <wp:effectExtent b="0" l="0" r="0" t="0"/>
                <wp:wrapNone/>
                <wp:docPr id="67" name="image5.png"/>
                <a:graphic>
                  <a:graphicData uri="http://schemas.openxmlformats.org/drawingml/2006/picture">
                    <pic:pic>
                      <pic:nvPicPr>
                        <pic:cNvPr id="0" name="image5.png"/>
                        <pic:cNvPicPr preferRelativeResize="0"/>
                      </pic:nvPicPr>
                      <pic:blipFill>
                        <a:blip r:embed="rId20"/>
                        <a:srcRect/>
                        <a:stretch>
                          <a:fillRect/>
                        </a:stretch>
                      </pic:blipFill>
                      <pic:spPr>
                        <a:xfrm>
                          <a:off x="0" y="0"/>
                          <a:ext cx="1609090" cy="158115"/>
                        </a:xfrm>
                        <a:prstGeom prst="rect"/>
                        <a:ln/>
                      </pic:spPr>
                    </pic:pic>
                  </a:graphicData>
                </a:graphic>
              </wp:anchor>
            </w:drawing>
          </mc:Fallback>
        </mc:AlternateContent>
      </w:r>
    </w:p>
    <w:tbl>
      <w:tblPr>
        <w:tblStyle w:val="aa"/>
        <w:tblW w:w="5891" w:type="dxa"/>
        <w:tblInd w:w="2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65"/>
        <w:gridCol w:w="4926"/>
      </w:tblGrid>
      <w:tr w:rsidR="00D16936">
        <w:trPr>
          <w:trHeight w:val="364"/>
        </w:trPr>
        <w:tc>
          <w:tcPr>
            <w:tcW w:w="5891" w:type="dxa"/>
            <w:gridSpan w:val="2"/>
            <w:shd w:val="clear" w:color="auto" w:fill="FCE9D9"/>
          </w:tcPr>
          <w:p w:rsidR="00D16936" w:rsidRDefault="00F408C2">
            <w:pPr>
              <w:pBdr>
                <w:top w:val="nil"/>
                <w:left w:val="nil"/>
                <w:bottom w:val="nil"/>
                <w:right w:val="nil"/>
                <w:between w:val="nil"/>
              </w:pBdr>
              <w:spacing w:before="59"/>
              <w:ind w:left="105"/>
              <w:rPr>
                <w:b/>
                <w:color w:val="000000"/>
                <w:sz w:val="20"/>
                <w:szCs w:val="20"/>
              </w:rPr>
            </w:pPr>
            <w:r>
              <w:rPr>
                <w:b/>
                <w:color w:val="000000"/>
                <w:sz w:val="20"/>
                <w:szCs w:val="20"/>
              </w:rPr>
              <w:t>ACTIVIDADES FORMATIVAS DEL PLAN DE ESTUDIOS</w:t>
            </w:r>
          </w:p>
        </w:tc>
      </w:tr>
      <w:tr w:rsidR="00D16936">
        <w:trPr>
          <w:trHeight w:val="364"/>
        </w:trPr>
        <w:tc>
          <w:tcPr>
            <w:tcW w:w="965" w:type="dxa"/>
            <w:shd w:val="clear" w:color="auto" w:fill="D9D9D9"/>
          </w:tcPr>
          <w:p w:rsidR="00D16936" w:rsidRDefault="00F408C2">
            <w:pPr>
              <w:pBdr>
                <w:top w:val="nil"/>
                <w:left w:val="nil"/>
                <w:bottom w:val="nil"/>
                <w:right w:val="nil"/>
                <w:between w:val="nil"/>
              </w:pBdr>
              <w:spacing w:before="59"/>
              <w:ind w:right="393"/>
              <w:jc w:val="right"/>
              <w:rPr>
                <w:b/>
                <w:color w:val="000000"/>
                <w:sz w:val="20"/>
                <w:szCs w:val="20"/>
              </w:rPr>
            </w:pPr>
            <w:r>
              <w:rPr>
                <w:b/>
                <w:color w:val="000000"/>
                <w:sz w:val="20"/>
                <w:szCs w:val="20"/>
              </w:rPr>
              <w:t>Id</w:t>
            </w:r>
          </w:p>
        </w:tc>
        <w:tc>
          <w:tcPr>
            <w:tcW w:w="4926" w:type="dxa"/>
            <w:shd w:val="clear" w:color="auto" w:fill="D9D9D9"/>
          </w:tcPr>
          <w:p w:rsidR="00D16936" w:rsidRDefault="00F408C2">
            <w:pPr>
              <w:pBdr>
                <w:top w:val="nil"/>
                <w:left w:val="nil"/>
                <w:bottom w:val="nil"/>
                <w:right w:val="nil"/>
                <w:between w:val="nil"/>
              </w:pBdr>
              <w:spacing w:before="59"/>
              <w:ind w:left="108"/>
              <w:rPr>
                <w:b/>
                <w:color w:val="000000"/>
                <w:sz w:val="20"/>
                <w:szCs w:val="20"/>
              </w:rPr>
            </w:pPr>
            <w:r>
              <w:rPr>
                <w:b/>
                <w:color w:val="000000"/>
                <w:sz w:val="20"/>
                <w:szCs w:val="20"/>
              </w:rPr>
              <w:t>DESCRIPCIÓN DE LA ACTIVIDAD FORMATIVA</w:t>
            </w:r>
          </w:p>
        </w:tc>
      </w:tr>
      <w:tr w:rsidR="00D16936">
        <w:trPr>
          <w:trHeight w:val="364"/>
        </w:trPr>
        <w:tc>
          <w:tcPr>
            <w:tcW w:w="965" w:type="dxa"/>
            <w:vAlign w:val="center"/>
          </w:tcPr>
          <w:p w:rsidR="00D16936" w:rsidRDefault="00F408C2">
            <w:pPr>
              <w:pBdr>
                <w:top w:val="nil"/>
                <w:left w:val="nil"/>
                <w:bottom w:val="nil"/>
                <w:right w:val="nil"/>
                <w:between w:val="nil"/>
              </w:pBdr>
              <w:spacing w:before="59"/>
              <w:ind w:right="348"/>
              <w:jc w:val="center"/>
              <w:rPr>
                <w:b/>
                <w:color w:val="000000"/>
                <w:sz w:val="20"/>
                <w:szCs w:val="20"/>
              </w:rPr>
            </w:pPr>
            <w:r>
              <w:rPr>
                <w:b/>
                <w:color w:val="000000"/>
                <w:sz w:val="20"/>
                <w:szCs w:val="20"/>
              </w:rPr>
              <w:t>4</w:t>
            </w:r>
          </w:p>
        </w:tc>
        <w:tc>
          <w:tcPr>
            <w:tcW w:w="4926" w:type="dxa"/>
          </w:tcPr>
          <w:p w:rsidR="00D16936" w:rsidRDefault="00F408C2">
            <w:pPr>
              <w:pBdr>
                <w:top w:val="nil"/>
                <w:left w:val="nil"/>
                <w:bottom w:val="nil"/>
                <w:right w:val="nil"/>
                <w:between w:val="nil"/>
              </w:pBdr>
              <w:spacing w:before="59"/>
              <w:ind w:left="108"/>
              <w:rPr>
                <w:color w:val="000000"/>
                <w:sz w:val="20"/>
                <w:szCs w:val="20"/>
              </w:rPr>
            </w:pPr>
            <w:r>
              <w:rPr>
                <w:color w:val="000000"/>
                <w:sz w:val="20"/>
                <w:szCs w:val="20"/>
              </w:rPr>
              <w:t>Estudio</w:t>
            </w:r>
          </w:p>
        </w:tc>
      </w:tr>
      <w:tr w:rsidR="00D16936">
        <w:trPr>
          <w:trHeight w:val="362"/>
        </w:trPr>
        <w:tc>
          <w:tcPr>
            <w:tcW w:w="965" w:type="dxa"/>
            <w:vAlign w:val="center"/>
          </w:tcPr>
          <w:p w:rsidR="00D16936" w:rsidRDefault="00F408C2">
            <w:pPr>
              <w:pBdr>
                <w:top w:val="nil"/>
                <w:left w:val="nil"/>
                <w:bottom w:val="nil"/>
                <w:right w:val="nil"/>
                <w:between w:val="nil"/>
              </w:pBdr>
              <w:spacing w:before="59"/>
              <w:ind w:right="348"/>
              <w:jc w:val="center"/>
              <w:rPr>
                <w:b/>
                <w:color w:val="000000"/>
                <w:sz w:val="20"/>
                <w:szCs w:val="20"/>
              </w:rPr>
            </w:pPr>
            <w:r>
              <w:rPr>
                <w:b/>
                <w:color w:val="000000"/>
                <w:sz w:val="20"/>
                <w:szCs w:val="20"/>
              </w:rPr>
              <w:t>5</w:t>
            </w:r>
          </w:p>
        </w:tc>
        <w:tc>
          <w:tcPr>
            <w:tcW w:w="4926" w:type="dxa"/>
          </w:tcPr>
          <w:p w:rsidR="00D16936" w:rsidRDefault="00F408C2">
            <w:pPr>
              <w:pBdr>
                <w:top w:val="nil"/>
                <w:left w:val="nil"/>
                <w:bottom w:val="nil"/>
                <w:right w:val="nil"/>
                <w:between w:val="nil"/>
              </w:pBdr>
              <w:spacing w:before="59"/>
              <w:ind w:left="108"/>
              <w:rPr>
                <w:color w:val="000000"/>
                <w:sz w:val="20"/>
                <w:szCs w:val="20"/>
              </w:rPr>
            </w:pPr>
            <w:r>
              <w:rPr>
                <w:color w:val="000000"/>
                <w:sz w:val="20"/>
                <w:szCs w:val="20"/>
              </w:rPr>
              <w:t>Evaluación</w:t>
            </w:r>
          </w:p>
        </w:tc>
      </w:tr>
      <w:tr w:rsidR="00D16936">
        <w:trPr>
          <w:trHeight w:val="609"/>
        </w:trPr>
        <w:tc>
          <w:tcPr>
            <w:tcW w:w="965" w:type="dxa"/>
            <w:vAlign w:val="center"/>
          </w:tcPr>
          <w:p w:rsidR="00D16936" w:rsidRDefault="00D16936">
            <w:pPr>
              <w:pBdr>
                <w:top w:val="nil"/>
                <w:left w:val="nil"/>
                <w:bottom w:val="nil"/>
                <w:right w:val="nil"/>
                <w:between w:val="nil"/>
              </w:pBdr>
              <w:spacing w:before="10"/>
              <w:jc w:val="center"/>
              <w:rPr>
                <w:b/>
                <w:color w:val="000000"/>
                <w:sz w:val="14"/>
                <w:szCs w:val="14"/>
              </w:rPr>
            </w:pPr>
          </w:p>
          <w:p w:rsidR="00D16936" w:rsidRDefault="00F408C2">
            <w:pPr>
              <w:pBdr>
                <w:top w:val="nil"/>
                <w:left w:val="nil"/>
                <w:bottom w:val="nil"/>
                <w:right w:val="nil"/>
                <w:between w:val="nil"/>
              </w:pBdr>
              <w:ind w:right="300"/>
              <w:jc w:val="center"/>
              <w:rPr>
                <w:b/>
                <w:color w:val="000000"/>
                <w:sz w:val="20"/>
                <w:szCs w:val="20"/>
              </w:rPr>
            </w:pPr>
            <w:r>
              <w:rPr>
                <w:b/>
                <w:color w:val="000000"/>
                <w:sz w:val="20"/>
                <w:szCs w:val="20"/>
              </w:rPr>
              <w:t>6</w:t>
            </w:r>
          </w:p>
        </w:tc>
        <w:tc>
          <w:tcPr>
            <w:tcW w:w="4926" w:type="dxa"/>
          </w:tcPr>
          <w:p w:rsidR="00D16936" w:rsidRDefault="00F408C2">
            <w:pPr>
              <w:pBdr>
                <w:top w:val="nil"/>
                <w:left w:val="nil"/>
                <w:bottom w:val="nil"/>
                <w:right w:val="nil"/>
                <w:between w:val="nil"/>
              </w:pBdr>
              <w:spacing w:before="61"/>
              <w:ind w:left="108" w:right="33"/>
              <w:rPr>
                <w:color w:val="000000"/>
                <w:sz w:val="20"/>
                <w:szCs w:val="20"/>
              </w:rPr>
            </w:pPr>
            <w:r>
              <w:rPr>
                <w:color w:val="000000"/>
                <w:sz w:val="20"/>
                <w:szCs w:val="20"/>
              </w:rPr>
              <w:t>Sesiones clínicas y prácticas en talleres con pacientes reales</w:t>
            </w:r>
          </w:p>
        </w:tc>
      </w:tr>
      <w:tr w:rsidR="00D16936">
        <w:trPr>
          <w:trHeight w:val="364"/>
        </w:trPr>
        <w:tc>
          <w:tcPr>
            <w:tcW w:w="965" w:type="dxa"/>
            <w:vAlign w:val="center"/>
          </w:tcPr>
          <w:p w:rsidR="00D16936" w:rsidRDefault="00F408C2">
            <w:pPr>
              <w:pBdr>
                <w:top w:val="nil"/>
                <w:left w:val="nil"/>
                <w:bottom w:val="nil"/>
                <w:right w:val="nil"/>
                <w:between w:val="nil"/>
              </w:pBdr>
              <w:spacing w:before="59"/>
              <w:ind w:right="300"/>
              <w:jc w:val="center"/>
              <w:rPr>
                <w:b/>
                <w:color w:val="000000"/>
                <w:sz w:val="20"/>
                <w:szCs w:val="20"/>
              </w:rPr>
            </w:pPr>
            <w:r>
              <w:rPr>
                <w:b/>
                <w:color w:val="000000"/>
                <w:sz w:val="20"/>
                <w:szCs w:val="20"/>
              </w:rPr>
              <w:t>7</w:t>
            </w:r>
          </w:p>
        </w:tc>
        <w:tc>
          <w:tcPr>
            <w:tcW w:w="4926" w:type="dxa"/>
          </w:tcPr>
          <w:p w:rsidR="00D16936" w:rsidRDefault="00F408C2">
            <w:pPr>
              <w:pBdr>
                <w:top w:val="nil"/>
                <w:left w:val="nil"/>
                <w:bottom w:val="nil"/>
                <w:right w:val="nil"/>
                <w:between w:val="nil"/>
              </w:pBdr>
              <w:spacing w:before="59"/>
              <w:ind w:left="108"/>
              <w:rPr>
                <w:color w:val="000000"/>
                <w:sz w:val="20"/>
                <w:szCs w:val="20"/>
              </w:rPr>
            </w:pPr>
            <w:r>
              <w:rPr>
                <w:color w:val="000000"/>
                <w:sz w:val="20"/>
                <w:szCs w:val="20"/>
              </w:rPr>
              <w:t>Estancias clínicas en instituciones especializadas</w:t>
            </w:r>
          </w:p>
        </w:tc>
      </w:tr>
      <w:tr w:rsidR="00D16936">
        <w:trPr>
          <w:trHeight w:val="365"/>
        </w:trPr>
        <w:tc>
          <w:tcPr>
            <w:tcW w:w="965" w:type="dxa"/>
            <w:vAlign w:val="center"/>
          </w:tcPr>
          <w:p w:rsidR="00D16936" w:rsidRDefault="00F408C2">
            <w:pPr>
              <w:pBdr>
                <w:top w:val="nil"/>
                <w:left w:val="nil"/>
                <w:bottom w:val="nil"/>
                <w:right w:val="nil"/>
                <w:between w:val="nil"/>
              </w:pBdr>
              <w:spacing w:before="59"/>
              <w:ind w:right="300"/>
              <w:jc w:val="center"/>
              <w:rPr>
                <w:b/>
                <w:color w:val="000000"/>
                <w:sz w:val="20"/>
                <w:szCs w:val="20"/>
              </w:rPr>
            </w:pPr>
            <w:r>
              <w:rPr>
                <w:b/>
                <w:color w:val="000000"/>
                <w:sz w:val="20"/>
                <w:szCs w:val="20"/>
              </w:rPr>
              <w:t>8</w:t>
            </w:r>
          </w:p>
        </w:tc>
        <w:tc>
          <w:tcPr>
            <w:tcW w:w="4926" w:type="dxa"/>
          </w:tcPr>
          <w:p w:rsidR="00D16936" w:rsidRDefault="00F408C2">
            <w:pPr>
              <w:pBdr>
                <w:top w:val="nil"/>
                <w:left w:val="nil"/>
                <w:bottom w:val="nil"/>
                <w:right w:val="nil"/>
                <w:between w:val="nil"/>
              </w:pBdr>
              <w:spacing w:before="59"/>
              <w:ind w:left="108"/>
              <w:rPr>
                <w:color w:val="000000"/>
                <w:sz w:val="20"/>
                <w:szCs w:val="20"/>
              </w:rPr>
            </w:pPr>
            <w:r>
              <w:rPr>
                <w:color w:val="000000"/>
                <w:sz w:val="20"/>
                <w:szCs w:val="20"/>
              </w:rPr>
              <w:t>Trabajo Fin de Máster</w:t>
            </w:r>
          </w:p>
        </w:tc>
      </w:tr>
    </w:tbl>
    <w:p w:rsidR="00D16936" w:rsidRDefault="00D16936">
      <w:pPr>
        <w:pBdr>
          <w:top w:val="nil"/>
          <w:left w:val="nil"/>
          <w:bottom w:val="nil"/>
          <w:right w:val="nil"/>
          <w:between w:val="nil"/>
        </w:pBdr>
      </w:pPr>
    </w:p>
    <w:p w:rsidR="00D16936" w:rsidRDefault="00F408C2">
      <w:pPr>
        <w:pBdr>
          <w:top w:val="nil"/>
          <w:left w:val="nil"/>
          <w:bottom w:val="nil"/>
          <w:right w:val="nil"/>
          <w:between w:val="nil"/>
        </w:pBdr>
        <w:rPr>
          <w:b/>
          <w:color w:val="000000"/>
          <w:sz w:val="20"/>
          <w:szCs w:val="20"/>
        </w:rPr>
      </w:pPr>
      <w:r>
        <w:rPr>
          <w:strike/>
          <w:noProof/>
          <w:color w:val="000000"/>
          <w:sz w:val="20"/>
          <w:szCs w:val="20"/>
        </w:rPr>
        <mc:AlternateContent>
          <mc:Choice Requires="wpg">
            <w:drawing>
              <wp:anchor distT="0" distB="0" distL="114300" distR="114300" simplePos="0" relativeHeight="251666432" behindDoc="0" locked="0" layoutInCell="1" hidden="0" allowOverlap="1">
                <wp:simplePos x="0" y="0"/>
                <wp:positionH relativeFrom="page">
                  <wp:posOffset>6462714</wp:posOffset>
                </wp:positionH>
                <wp:positionV relativeFrom="page">
                  <wp:posOffset>9196388</wp:posOffset>
                </wp:positionV>
                <wp:extent cx="1609090" cy="158115"/>
                <wp:effectExtent l="0" t="0" r="0" b="0"/>
                <wp:wrapNone/>
                <wp:docPr id="64" name="Rectángulo 64"/>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D16936" w:rsidRDefault="00F408C2">
                            <w:pPr>
                              <w:spacing w:before="13"/>
                              <w:ind w:left="20" w:firstLine="40"/>
                              <w:textDirection w:val="btLr"/>
                            </w:pPr>
                            <w:r>
                              <w:rPr>
                                <w:rFonts w:ascii="Arial" w:eastAsia="Arial" w:hAnsi="Arial" w:cs="Arial"/>
                                <w:color w:val="8B500A"/>
                                <w:sz w:val="16"/>
                              </w:rPr>
                              <w:t>csv: 216389821206307655624062</w:t>
                            </w:r>
                          </w:p>
                        </w:txbxContent>
                      </wps:txbx>
                      <wps:bodyPr spcFirstLastPara="1" wrap="square" lIns="0" tIns="0" rIns="0" bIns="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page">
                  <wp:posOffset>6462714</wp:posOffset>
                </wp:positionH>
                <wp:positionV relativeFrom="page">
                  <wp:posOffset>9196388</wp:posOffset>
                </wp:positionV>
                <wp:extent cx="1609090" cy="158115"/>
                <wp:effectExtent b="0" l="0" r="0" t="0"/>
                <wp:wrapNone/>
                <wp:docPr id="64" name="image2.png"/>
                <a:graphic>
                  <a:graphicData uri="http://schemas.openxmlformats.org/drawingml/2006/picture">
                    <pic:pic>
                      <pic:nvPicPr>
                        <pic:cNvPr id="0" name="image2.png"/>
                        <pic:cNvPicPr preferRelativeResize="0"/>
                      </pic:nvPicPr>
                      <pic:blipFill>
                        <a:blip r:embed="rId21"/>
                        <a:srcRect/>
                        <a:stretch>
                          <a:fillRect/>
                        </a:stretch>
                      </pic:blipFill>
                      <pic:spPr>
                        <a:xfrm>
                          <a:off x="0" y="0"/>
                          <a:ext cx="1609090" cy="158115"/>
                        </a:xfrm>
                        <a:prstGeom prst="rect"/>
                        <a:ln/>
                      </pic:spPr>
                    </pic:pic>
                  </a:graphicData>
                </a:graphic>
              </wp:anchor>
            </w:drawing>
          </mc:Fallback>
        </mc:AlternateContent>
      </w:r>
      <w:r>
        <w:rPr>
          <w:strike/>
          <w:noProof/>
          <w:color w:val="000000"/>
          <w:sz w:val="20"/>
          <w:szCs w:val="20"/>
        </w:rPr>
        <mc:AlternateContent>
          <mc:Choice Requires="wpg">
            <w:drawing>
              <wp:anchor distT="0" distB="0" distL="114300" distR="114300" simplePos="0" relativeHeight="251667456" behindDoc="0" locked="0" layoutInCell="1" hidden="0" allowOverlap="1">
                <wp:simplePos x="0" y="0"/>
                <wp:positionH relativeFrom="page">
                  <wp:posOffset>6462714</wp:posOffset>
                </wp:positionH>
                <wp:positionV relativeFrom="page">
                  <wp:posOffset>9196388</wp:posOffset>
                </wp:positionV>
                <wp:extent cx="1609090" cy="158115"/>
                <wp:effectExtent l="0" t="0" r="0" b="0"/>
                <wp:wrapNone/>
                <wp:docPr id="63" name="Rectángulo 63"/>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D16936" w:rsidRDefault="00F408C2">
                            <w:pPr>
                              <w:spacing w:before="13"/>
                              <w:ind w:left="20" w:firstLine="40"/>
                              <w:textDirection w:val="btLr"/>
                            </w:pPr>
                            <w:r>
                              <w:rPr>
                                <w:rFonts w:ascii="Arial" w:eastAsia="Arial" w:hAnsi="Arial" w:cs="Arial"/>
                                <w:color w:val="8B500A"/>
                                <w:sz w:val="16"/>
                              </w:rPr>
                              <w:t>csv: 216389821206307655624062</w:t>
                            </w:r>
                          </w:p>
                        </w:txbxContent>
                      </wps:txbx>
                      <wps:bodyPr spcFirstLastPara="1" wrap="square" lIns="0" tIns="0" rIns="0" bIns="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page">
                  <wp:posOffset>6462714</wp:posOffset>
                </wp:positionH>
                <wp:positionV relativeFrom="page">
                  <wp:posOffset>9196388</wp:posOffset>
                </wp:positionV>
                <wp:extent cx="1609090" cy="158115"/>
                <wp:effectExtent b="0" l="0" r="0" t="0"/>
                <wp:wrapNone/>
                <wp:docPr id="63" name="image1.png"/>
                <a:graphic>
                  <a:graphicData uri="http://schemas.openxmlformats.org/drawingml/2006/picture">
                    <pic:pic>
                      <pic:nvPicPr>
                        <pic:cNvPr id="0" name="image1.png"/>
                        <pic:cNvPicPr preferRelativeResize="0"/>
                      </pic:nvPicPr>
                      <pic:blipFill>
                        <a:blip r:embed="rId22"/>
                        <a:srcRect/>
                        <a:stretch>
                          <a:fillRect/>
                        </a:stretch>
                      </pic:blipFill>
                      <pic:spPr>
                        <a:xfrm>
                          <a:off x="0" y="0"/>
                          <a:ext cx="1609090" cy="158115"/>
                        </a:xfrm>
                        <a:prstGeom prst="rect"/>
                        <a:ln/>
                      </pic:spPr>
                    </pic:pic>
                  </a:graphicData>
                </a:graphic>
              </wp:anchor>
            </w:drawing>
          </mc:Fallback>
        </mc:AlternateContent>
      </w:r>
    </w:p>
    <w:p w:rsidR="00D16936" w:rsidRDefault="00F408C2">
      <w:pPr>
        <w:spacing w:before="59"/>
        <w:jc w:val="both"/>
        <w:rPr>
          <w:b/>
          <w:sz w:val="20"/>
          <w:szCs w:val="20"/>
        </w:rPr>
      </w:pPr>
      <w:r>
        <w:rPr>
          <w:b/>
          <w:sz w:val="20"/>
          <w:szCs w:val="20"/>
        </w:rPr>
        <w:t>Metodologías Docentes</w:t>
      </w:r>
    </w:p>
    <w:p w:rsidR="00D16936" w:rsidRDefault="00D16936">
      <w:pPr>
        <w:spacing w:before="59"/>
        <w:rPr>
          <w:b/>
          <w:sz w:val="20"/>
          <w:szCs w:val="20"/>
        </w:rPr>
      </w:pPr>
    </w:p>
    <w:tbl>
      <w:tblPr>
        <w:tblStyle w:val="ab"/>
        <w:tblW w:w="8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85"/>
        <w:gridCol w:w="7320"/>
      </w:tblGrid>
      <w:tr w:rsidR="00D16936">
        <w:trPr>
          <w:trHeight w:val="517"/>
        </w:trPr>
        <w:tc>
          <w:tcPr>
            <w:tcW w:w="8205" w:type="dxa"/>
            <w:gridSpan w:val="2"/>
            <w:shd w:val="clear" w:color="auto" w:fill="FCE9D9"/>
          </w:tcPr>
          <w:p w:rsidR="00D16936" w:rsidRDefault="00F408C2">
            <w:pPr>
              <w:widowControl/>
              <w:spacing w:after="160" w:line="259" w:lineRule="auto"/>
              <w:rPr>
                <w:b/>
              </w:rPr>
            </w:pPr>
            <w:r>
              <w:rPr>
                <w:b/>
              </w:rPr>
              <w:t>METODOLOGÍAS DOCENTES DEL PLAN DE ESTUDIOS</w:t>
            </w:r>
          </w:p>
        </w:tc>
      </w:tr>
      <w:tr w:rsidR="00D16936">
        <w:trPr>
          <w:trHeight w:val="517"/>
        </w:trPr>
        <w:tc>
          <w:tcPr>
            <w:tcW w:w="885" w:type="dxa"/>
            <w:shd w:val="clear" w:color="auto" w:fill="D9D9D9"/>
          </w:tcPr>
          <w:p w:rsidR="00D16936" w:rsidRDefault="00F408C2">
            <w:pPr>
              <w:widowControl/>
              <w:spacing w:after="160" w:line="259" w:lineRule="auto"/>
              <w:rPr>
                <w:b/>
              </w:rPr>
            </w:pPr>
            <w:r>
              <w:rPr>
                <w:b/>
              </w:rPr>
              <w:t>Id</w:t>
            </w:r>
          </w:p>
        </w:tc>
        <w:tc>
          <w:tcPr>
            <w:tcW w:w="7320" w:type="dxa"/>
            <w:shd w:val="clear" w:color="auto" w:fill="D9D9D9"/>
          </w:tcPr>
          <w:p w:rsidR="00D16936" w:rsidRDefault="00F408C2">
            <w:pPr>
              <w:widowControl/>
              <w:spacing w:after="160" w:line="259" w:lineRule="auto"/>
              <w:rPr>
                <w:b/>
              </w:rPr>
            </w:pPr>
            <w:r>
              <w:rPr>
                <w:b/>
              </w:rPr>
              <w:t>DESCRIPCIÓN DE LA METODOLOGÍA DOCENTE</w:t>
            </w:r>
          </w:p>
        </w:tc>
      </w:tr>
      <w:tr w:rsidR="00D16936">
        <w:trPr>
          <w:trHeight w:val="1466"/>
        </w:trPr>
        <w:tc>
          <w:tcPr>
            <w:tcW w:w="885" w:type="dxa"/>
          </w:tcPr>
          <w:p w:rsidR="00D16936" w:rsidRDefault="00D16936">
            <w:pPr>
              <w:widowControl/>
              <w:spacing w:after="160" w:line="259" w:lineRule="auto"/>
              <w:rPr>
                <w:b/>
              </w:rPr>
            </w:pPr>
          </w:p>
          <w:p w:rsidR="00D16936" w:rsidRDefault="00D16936">
            <w:pPr>
              <w:widowControl/>
              <w:spacing w:after="160" w:line="259" w:lineRule="auto"/>
              <w:rPr>
                <w:b/>
              </w:rPr>
            </w:pPr>
          </w:p>
          <w:p w:rsidR="00D16936" w:rsidRDefault="00F408C2">
            <w:pPr>
              <w:widowControl/>
              <w:spacing w:after="160" w:line="259" w:lineRule="auto"/>
              <w:rPr>
                <w:b/>
              </w:rPr>
            </w:pPr>
            <w:r>
              <w:rPr>
                <w:b/>
              </w:rPr>
              <w:t>1</w:t>
            </w:r>
          </w:p>
        </w:tc>
        <w:tc>
          <w:tcPr>
            <w:tcW w:w="7320" w:type="dxa"/>
          </w:tcPr>
          <w:p w:rsidR="00D16936" w:rsidRDefault="00F408C2">
            <w:pPr>
              <w:spacing w:before="143"/>
              <w:ind w:left="107" w:right="96"/>
              <w:jc w:val="both"/>
              <w:rPr>
                <w:sz w:val="20"/>
                <w:szCs w:val="20"/>
              </w:rPr>
            </w:pPr>
            <w:r>
              <w:rPr>
                <w:sz w:val="20"/>
                <w:szCs w:val="20"/>
              </w:rPr>
              <w:t>Salidas de Campo. Aprendizaje centrado en el alumno desde una perspectiva constructiva de cambio. Los futuros profesionales han de jugar un papel activo, reflexivo y participativo en su formación y no quedar relegados a un papel pasivo. Se han de involucra</w:t>
            </w:r>
            <w:r>
              <w:rPr>
                <w:sz w:val="20"/>
                <w:szCs w:val="20"/>
              </w:rPr>
              <w:t>r y ser protagonistas de su proceso de aprendizaje. De ahí que gran parte de la formación se invierta en la realización de tareas y actividades, dentro y fuera del aula.</w:t>
            </w:r>
          </w:p>
        </w:tc>
      </w:tr>
      <w:tr w:rsidR="00D16936">
        <w:trPr>
          <w:trHeight w:val="1466"/>
        </w:trPr>
        <w:tc>
          <w:tcPr>
            <w:tcW w:w="885" w:type="dxa"/>
          </w:tcPr>
          <w:p w:rsidR="00D16936" w:rsidRDefault="00D16936">
            <w:pPr>
              <w:rPr>
                <w:b/>
                <w:sz w:val="20"/>
                <w:szCs w:val="20"/>
              </w:rPr>
            </w:pPr>
          </w:p>
          <w:p w:rsidR="00D16936" w:rsidRDefault="00D16936">
            <w:pPr>
              <w:rPr>
                <w:b/>
                <w:sz w:val="20"/>
                <w:szCs w:val="20"/>
              </w:rPr>
            </w:pPr>
          </w:p>
          <w:p w:rsidR="00D16936" w:rsidRDefault="00F408C2">
            <w:pPr>
              <w:spacing w:before="142"/>
              <w:ind w:right="144"/>
              <w:rPr>
                <w:b/>
                <w:sz w:val="20"/>
                <w:szCs w:val="20"/>
              </w:rPr>
            </w:pPr>
            <w:r>
              <w:rPr>
                <w:b/>
                <w:sz w:val="20"/>
                <w:szCs w:val="20"/>
              </w:rPr>
              <w:t>2</w:t>
            </w:r>
          </w:p>
        </w:tc>
        <w:tc>
          <w:tcPr>
            <w:tcW w:w="7320" w:type="dxa"/>
          </w:tcPr>
          <w:p w:rsidR="00D16936" w:rsidRDefault="00F408C2">
            <w:pPr>
              <w:spacing w:before="143"/>
              <w:ind w:left="107" w:right="96"/>
              <w:jc w:val="both"/>
              <w:rPr>
                <w:sz w:val="20"/>
                <w:szCs w:val="20"/>
              </w:rPr>
            </w:pPr>
            <w:r>
              <w:rPr>
                <w:sz w:val="20"/>
                <w:szCs w:val="20"/>
              </w:rPr>
              <w:t xml:space="preserve">Aprender cooperando y debatiendo entre iguales. Dado que el aprendizaje es un proceso social, que se genera en la interacción entre iguales y con el profesor, se deben propiciar situaciones que favorezcan el trabajo cooperativo, la argumentación de ideas, </w:t>
            </w:r>
            <w:r>
              <w:rPr>
                <w:sz w:val="20"/>
                <w:szCs w:val="20"/>
              </w:rPr>
              <w:t>el debate y la discusión, la negociación de ideas y la búsqueda de consenso. Se alternará el trabajo individual, con el trabajo en pequeño grupo y el trabajo en gran grupo.</w:t>
            </w:r>
          </w:p>
        </w:tc>
      </w:tr>
      <w:tr w:rsidR="00D16936">
        <w:trPr>
          <w:trHeight w:val="1115"/>
        </w:trPr>
        <w:tc>
          <w:tcPr>
            <w:tcW w:w="885" w:type="dxa"/>
          </w:tcPr>
          <w:p w:rsidR="00D16936" w:rsidRDefault="00D16936">
            <w:pPr>
              <w:rPr>
                <w:b/>
                <w:sz w:val="20"/>
                <w:szCs w:val="20"/>
              </w:rPr>
            </w:pPr>
          </w:p>
          <w:p w:rsidR="00D16936" w:rsidRDefault="00D16936">
            <w:pPr>
              <w:ind w:right="144"/>
              <w:rPr>
                <w:b/>
                <w:sz w:val="21"/>
                <w:szCs w:val="21"/>
              </w:rPr>
            </w:pPr>
          </w:p>
          <w:p w:rsidR="00D16936" w:rsidRDefault="00F408C2">
            <w:pPr>
              <w:ind w:right="144"/>
              <w:rPr>
                <w:b/>
                <w:sz w:val="20"/>
                <w:szCs w:val="20"/>
              </w:rPr>
            </w:pPr>
            <w:r>
              <w:rPr>
                <w:b/>
                <w:sz w:val="20"/>
                <w:szCs w:val="20"/>
              </w:rPr>
              <w:t>3</w:t>
            </w:r>
          </w:p>
        </w:tc>
        <w:tc>
          <w:tcPr>
            <w:tcW w:w="7320" w:type="dxa"/>
          </w:tcPr>
          <w:p w:rsidR="00D16936" w:rsidRDefault="00F408C2">
            <w:pPr>
              <w:spacing w:before="143"/>
              <w:ind w:left="107" w:right="96"/>
              <w:jc w:val="both"/>
              <w:rPr>
                <w:sz w:val="20"/>
                <w:szCs w:val="20"/>
              </w:rPr>
            </w:pPr>
            <w:r>
              <w:rPr>
                <w:sz w:val="20"/>
                <w:szCs w:val="20"/>
              </w:rPr>
              <w:t>Impartir conocimientos con un enfoque aplicado a la investigación en Fisiotera</w:t>
            </w:r>
            <w:r>
              <w:rPr>
                <w:sz w:val="20"/>
                <w:szCs w:val="20"/>
              </w:rPr>
              <w:t>pia. Los conocimientos impartidos tendrán un enfoque aplicado al campo de la investigación en Fisioterapia y se vehiculizarán a través de datos procedentes de investigación en este campo.</w:t>
            </w:r>
          </w:p>
        </w:tc>
      </w:tr>
      <w:tr w:rsidR="00D16936">
        <w:trPr>
          <w:trHeight w:val="659"/>
        </w:trPr>
        <w:tc>
          <w:tcPr>
            <w:tcW w:w="885" w:type="dxa"/>
          </w:tcPr>
          <w:p w:rsidR="00D16936" w:rsidRDefault="00D16936">
            <w:pPr>
              <w:ind w:right="149"/>
              <w:rPr>
                <w:b/>
                <w:sz w:val="21"/>
                <w:szCs w:val="21"/>
              </w:rPr>
            </w:pPr>
          </w:p>
          <w:p w:rsidR="00D16936" w:rsidRDefault="00F408C2">
            <w:pPr>
              <w:ind w:right="149"/>
              <w:rPr>
                <w:b/>
                <w:sz w:val="20"/>
                <w:szCs w:val="20"/>
              </w:rPr>
            </w:pPr>
            <w:r>
              <w:rPr>
                <w:b/>
                <w:sz w:val="20"/>
                <w:szCs w:val="20"/>
              </w:rPr>
              <w:t xml:space="preserve"> 4</w:t>
            </w:r>
          </w:p>
        </w:tc>
        <w:tc>
          <w:tcPr>
            <w:tcW w:w="7320" w:type="dxa"/>
          </w:tcPr>
          <w:p w:rsidR="00D16936" w:rsidRDefault="00F408C2">
            <w:pPr>
              <w:spacing w:before="143"/>
              <w:ind w:left="107" w:right="77"/>
              <w:rPr>
                <w:sz w:val="20"/>
                <w:szCs w:val="20"/>
              </w:rPr>
            </w:pPr>
            <w:r>
              <w:rPr>
                <w:sz w:val="20"/>
                <w:szCs w:val="20"/>
              </w:rPr>
              <w:t>La docencia se apoyará en el manejo necesario de software estadístico licenciado para el uso docente, que se suministrará a los alumnos.</w:t>
            </w:r>
          </w:p>
        </w:tc>
      </w:tr>
      <w:tr w:rsidR="00D16936">
        <w:trPr>
          <w:trHeight w:val="673"/>
        </w:trPr>
        <w:tc>
          <w:tcPr>
            <w:tcW w:w="885" w:type="dxa"/>
          </w:tcPr>
          <w:p w:rsidR="00D16936" w:rsidRDefault="00D16936">
            <w:pPr>
              <w:ind w:right="149"/>
              <w:rPr>
                <w:b/>
                <w:sz w:val="21"/>
                <w:szCs w:val="21"/>
              </w:rPr>
            </w:pPr>
          </w:p>
          <w:p w:rsidR="00D16936" w:rsidRDefault="00F408C2">
            <w:pPr>
              <w:ind w:right="149"/>
              <w:rPr>
                <w:b/>
                <w:sz w:val="20"/>
                <w:szCs w:val="20"/>
              </w:rPr>
            </w:pPr>
            <w:r>
              <w:rPr>
                <w:b/>
                <w:sz w:val="20"/>
                <w:szCs w:val="20"/>
              </w:rPr>
              <w:t>5</w:t>
            </w:r>
          </w:p>
        </w:tc>
        <w:tc>
          <w:tcPr>
            <w:tcW w:w="7320" w:type="dxa"/>
          </w:tcPr>
          <w:p w:rsidR="00D16936" w:rsidRDefault="00F408C2">
            <w:pPr>
              <w:spacing w:before="143"/>
              <w:ind w:left="107"/>
              <w:rPr>
                <w:sz w:val="20"/>
                <w:szCs w:val="20"/>
              </w:rPr>
            </w:pPr>
            <w:r>
              <w:rPr>
                <w:sz w:val="20"/>
                <w:szCs w:val="20"/>
              </w:rPr>
              <w:t>Potenciar la capacidad crítica de los alumnos en el análisis de publicaciones científicas en el campo de la Fisiote</w:t>
            </w:r>
            <w:r>
              <w:rPr>
                <w:sz w:val="20"/>
                <w:szCs w:val="20"/>
              </w:rPr>
              <w:t>rapia como vía de aprendizaje.</w:t>
            </w:r>
          </w:p>
        </w:tc>
      </w:tr>
      <w:tr w:rsidR="00D16936">
        <w:trPr>
          <w:trHeight w:val="1490"/>
        </w:trPr>
        <w:tc>
          <w:tcPr>
            <w:tcW w:w="885" w:type="dxa"/>
          </w:tcPr>
          <w:p w:rsidR="00D16936" w:rsidRDefault="00D16936">
            <w:pPr>
              <w:rPr>
                <w:b/>
                <w:sz w:val="20"/>
                <w:szCs w:val="20"/>
              </w:rPr>
            </w:pPr>
          </w:p>
          <w:p w:rsidR="00D16936" w:rsidRDefault="00D16936">
            <w:pPr>
              <w:spacing w:before="142"/>
              <w:ind w:right="149"/>
              <w:rPr>
                <w:b/>
                <w:sz w:val="20"/>
                <w:szCs w:val="20"/>
              </w:rPr>
            </w:pPr>
          </w:p>
          <w:p w:rsidR="00D16936" w:rsidRDefault="00F408C2">
            <w:pPr>
              <w:spacing w:before="142"/>
              <w:ind w:right="149"/>
              <w:rPr>
                <w:b/>
                <w:sz w:val="20"/>
                <w:szCs w:val="20"/>
              </w:rPr>
            </w:pPr>
            <w:r>
              <w:rPr>
                <w:b/>
                <w:sz w:val="20"/>
                <w:szCs w:val="20"/>
              </w:rPr>
              <w:t>6</w:t>
            </w:r>
          </w:p>
        </w:tc>
        <w:tc>
          <w:tcPr>
            <w:tcW w:w="7320" w:type="dxa"/>
          </w:tcPr>
          <w:p w:rsidR="00D16936" w:rsidRDefault="00F408C2">
            <w:pPr>
              <w:spacing w:before="143"/>
              <w:ind w:left="107" w:right="97"/>
              <w:jc w:val="both"/>
              <w:rPr>
                <w:sz w:val="20"/>
                <w:szCs w:val="20"/>
              </w:rPr>
            </w:pPr>
            <w:r>
              <w:rPr>
                <w:sz w:val="20"/>
                <w:szCs w:val="20"/>
              </w:rPr>
              <w:t xml:space="preserve">Clase magistral con apoyo iconográfico TIC, y/o con medios audiovisulaes. Es de esperar que una parte importante de la formación tenga lugar a partir de exposiciones orales del profesor en el aula y que buena parte de ellas se realice con apoyo de las TIC </w:t>
            </w:r>
            <w:r>
              <w:rPr>
                <w:sz w:val="20"/>
                <w:szCs w:val="20"/>
              </w:rPr>
              <w:t xml:space="preserve">y/o con medios audiovisuales. También es importante la presentación de documentos elaborados por el profesor que sirvan de base para el estudio del alumnado. Para ello jugará también un papel esencial el Campus Virtual, y las clases podrían realizarse, si </w:t>
            </w:r>
            <w:r>
              <w:rPr>
                <w:sz w:val="20"/>
                <w:szCs w:val="20"/>
              </w:rPr>
              <w:t>es necesarios en el aula de informática.</w:t>
            </w:r>
          </w:p>
        </w:tc>
      </w:tr>
      <w:tr w:rsidR="00D16936">
        <w:trPr>
          <w:trHeight w:val="907"/>
        </w:trPr>
        <w:tc>
          <w:tcPr>
            <w:tcW w:w="885" w:type="dxa"/>
          </w:tcPr>
          <w:p w:rsidR="00D16936" w:rsidRDefault="00D16936">
            <w:pPr>
              <w:rPr>
                <w:b/>
                <w:sz w:val="20"/>
                <w:szCs w:val="20"/>
              </w:rPr>
            </w:pPr>
          </w:p>
          <w:p w:rsidR="00D16936" w:rsidRDefault="00D16936">
            <w:pPr>
              <w:spacing w:before="9"/>
              <w:rPr>
                <w:b/>
                <w:sz w:val="21"/>
                <w:szCs w:val="21"/>
              </w:rPr>
            </w:pPr>
          </w:p>
          <w:p w:rsidR="00D16936" w:rsidRDefault="00F408C2">
            <w:pPr>
              <w:ind w:right="149"/>
              <w:rPr>
                <w:b/>
                <w:sz w:val="20"/>
                <w:szCs w:val="20"/>
              </w:rPr>
            </w:pPr>
            <w:r>
              <w:rPr>
                <w:b/>
                <w:sz w:val="20"/>
                <w:szCs w:val="20"/>
              </w:rPr>
              <w:t>7</w:t>
            </w:r>
          </w:p>
        </w:tc>
        <w:tc>
          <w:tcPr>
            <w:tcW w:w="7320" w:type="dxa"/>
          </w:tcPr>
          <w:p w:rsidR="00D16936" w:rsidRDefault="00F408C2">
            <w:pPr>
              <w:spacing w:before="145"/>
              <w:ind w:left="107" w:right="101"/>
              <w:jc w:val="both"/>
              <w:rPr>
                <w:sz w:val="20"/>
                <w:szCs w:val="20"/>
              </w:rPr>
            </w:pPr>
            <w:r>
              <w:rPr>
                <w:sz w:val="20"/>
                <w:szCs w:val="20"/>
              </w:rPr>
              <w:t>Clase Práctica de los conocimientos teóricos adquiridos por el alumno, en la que el profesor realizará clases demostrativas, para que posteriormente el alumno, asumiendo el rol de fisioterapeuta, aplique las técnicas aprendidas a uno de sus compañeros, que</w:t>
            </w:r>
            <w:r>
              <w:rPr>
                <w:sz w:val="20"/>
                <w:szCs w:val="20"/>
              </w:rPr>
              <w:t xml:space="preserve"> asumirá el rol de paciente. </w:t>
            </w:r>
            <w:r>
              <w:rPr>
                <w:color w:val="FF0000"/>
                <w:sz w:val="20"/>
                <w:szCs w:val="20"/>
              </w:rPr>
              <w:t>Asimismo, se podrán realizar sesiones clínicas y prácticas simuladas.</w:t>
            </w:r>
          </w:p>
        </w:tc>
      </w:tr>
      <w:tr w:rsidR="00D16936">
        <w:trPr>
          <w:trHeight w:val="484"/>
        </w:trPr>
        <w:tc>
          <w:tcPr>
            <w:tcW w:w="885" w:type="dxa"/>
          </w:tcPr>
          <w:p w:rsidR="00D16936" w:rsidRDefault="00F408C2">
            <w:pPr>
              <w:spacing w:before="145"/>
              <w:ind w:right="149"/>
              <w:rPr>
                <w:b/>
                <w:sz w:val="20"/>
                <w:szCs w:val="20"/>
              </w:rPr>
            </w:pPr>
            <w:r>
              <w:rPr>
                <w:b/>
                <w:sz w:val="20"/>
                <w:szCs w:val="20"/>
              </w:rPr>
              <w:t>8</w:t>
            </w:r>
          </w:p>
        </w:tc>
        <w:tc>
          <w:tcPr>
            <w:tcW w:w="7320" w:type="dxa"/>
          </w:tcPr>
          <w:p w:rsidR="00D16936" w:rsidRDefault="00F408C2">
            <w:pPr>
              <w:spacing w:before="145"/>
              <w:ind w:right="411"/>
              <w:rPr>
                <w:sz w:val="20"/>
                <w:szCs w:val="20"/>
              </w:rPr>
            </w:pPr>
            <w:r>
              <w:rPr>
                <w:sz w:val="20"/>
                <w:szCs w:val="20"/>
              </w:rPr>
              <w:t xml:space="preserve">Clase teórico práctica. En la que el docente realizará demostraciones de las técnicas </w:t>
            </w:r>
            <w:r>
              <w:rPr>
                <w:sz w:val="20"/>
                <w:szCs w:val="20"/>
              </w:rPr>
              <w:lastRenderedPageBreak/>
              <w:t>aprendidas, en pacientes reales.</w:t>
            </w:r>
          </w:p>
        </w:tc>
      </w:tr>
      <w:tr w:rsidR="00D16936">
        <w:trPr>
          <w:trHeight w:val="890"/>
        </w:trPr>
        <w:tc>
          <w:tcPr>
            <w:tcW w:w="885" w:type="dxa"/>
          </w:tcPr>
          <w:p w:rsidR="00D16936" w:rsidRDefault="00D16936">
            <w:pPr>
              <w:rPr>
                <w:b/>
                <w:sz w:val="20"/>
                <w:szCs w:val="20"/>
              </w:rPr>
            </w:pPr>
          </w:p>
          <w:p w:rsidR="00D16936" w:rsidRDefault="00F408C2">
            <w:pPr>
              <w:spacing w:before="143"/>
              <w:ind w:right="149"/>
              <w:rPr>
                <w:b/>
                <w:color w:val="FF0000"/>
                <w:sz w:val="20"/>
                <w:szCs w:val="20"/>
              </w:rPr>
            </w:pPr>
            <w:r>
              <w:rPr>
                <w:b/>
                <w:strike/>
                <w:sz w:val="20"/>
                <w:szCs w:val="20"/>
              </w:rPr>
              <w:t>9</w:t>
            </w:r>
          </w:p>
        </w:tc>
        <w:tc>
          <w:tcPr>
            <w:tcW w:w="7320" w:type="dxa"/>
          </w:tcPr>
          <w:p w:rsidR="00D16936" w:rsidRDefault="00F408C2">
            <w:pPr>
              <w:spacing w:before="143"/>
              <w:ind w:left="107" w:right="100"/>
              <w:jc w:val="both"/>
              <w:rPr>
                <w:sz w:val="20"/>
                <w:szCs w:val="20"/>
              </w:rPr>
            </w:pPr>
            <w:r>
              <w:rPr>
                <w:sz w:val="20"/>
                <w:szCs w:val="20"/>
              </w:rPr>
              <w:t>Prácticas Clínicas, en las que el alumno asistirá al centro asignado, a fin de poner en prácticas las técnicas y terapia aprendidas, en un entorno real con pacientes y tutorizado en todo momento por un profesional de reconocido prestigio.</w:t>
            </w:r>
          </w:p>
        </w:tc>
      </w:tr>
      <w:tr w:rsidR="00D16936">
        <w:trPr>
          <w:trHeight w:val="1458"/>
        </w:trPr>
        <w:tc>
          <w:tcPr>
            <w:tcW w:w="885" w:type="dxa"/>
          </w:tcPr>
          <w:p w:rsidR="00D16936" w:rsidRDefault="00D16936">
            <w:pPr>
              <w:rPr>
                <w:b/>
                <w:sz w:val="20"/>
                <w:szCs w:val="20"/>
              </w:rPr>
            </w:pPr>
          </w:p>
          <w:p w:rsidR="00D16936" w:rsidRDefault="00D16936">
            <w:pPr>
              <w:rPr>
                <w:b/>
                <w:sz w:val="20"/>
                <w:szCs w:val="20"/>
              </w:rPr>
            </w:pPr>
          </w:p>
          <w:p w:rsidR="00D16936" w:rsidRDefault="00F408C2">
            <w:pPr>
              <w:spacing w:before="143"/>
              <w:ind w:right="149"/>
              <w:rPr>
                <w:b/>
                <w:color w:val="FF0000"/>
                <w:sz w:val="20"/>
                <w:szCs w:val="20"/>
              </w:rPr>
            </w:pPr>
            <w:r>
              <w:rPr>
                <w:b/>
                <w:sz w:val="20"/>
                <w:szCs w:val="20"/>
              </w:rPr>
              <w:t>10</w:t>
            </w:r>
          </w:p>
        </w:tc>
        <w:tc>
          <w:tcPr>
            <w:tcW w:w="7320" w:type="dxa"/>
          </w:tcPr>
          <w:p w:rsidR="00D16936" w:rsidRDefault="00F408C2">
            <w:pPr>
              <w:spacing w:before="143"/>
              <w:ind w:left="107" w:right="97"/>
              <w:jc w:val="both"/>
              <w:rPr>
                <w:sz w:val="20"/>
                <w:szCs w:val="20"/>
              </w:rPr>
            </w:pPr>
            <w:r>
              <w:rPr>
                <w:sz w:val="20"/>
                <w:szCs w:val="20"/>
              </w:rPr>
              <w:t xml:space="preserve">Elaborar y </w:t>
            </w:r>
            <w:r>
              <w:rPr>
                <w:sz w:val="20"/>
                <w:szCs w:val="20"/>
              </w:rPr>
              <w:t>defender públicamente un trabajo final para obtener la acreditación correspondiente. El trabajo, consecuencia directa de lo que se ha aprendido a lo largo de los cursos del Máster, es la redacción por escrito de un proyecto compuesto por un conjunto de exp</w:t>
            </w:r>
            <w:r>
              <w:rPr>
                <w:sz w:val="20"/>
                <w:szCs w:val="20"/>
              </w:rPr>
              <w:t>licaciones, teorías, ideas, razonamientos y apreciaciones sobre una temática concreta escogida entre tutor/a y estudiante. Deberá ser supervisado por un profesor o una profesora tutores que velarán por su progresión y por su nivel de calidad; sin embargo e</w:t>
            </w:r>
            <w:r>
              <w:rPr>
                <w:sz w:val="20"/>
                <w:szCs w:val="20"/>
              </w:rPr>
              <w:t>l Trabajo es responsabilidad única del futuro aspirante a Máster.</w:t>
            </w:r>
          </w:p>
        </w:tc>
      </w:tr>
    </w:tbl>
    <w:p w:rsidR="00D16936" w:rsidRDefault="00D16936">
      <w:pPr>
        <w:spacing w:before="59"/>
        <w:ind w:left="822"/>
        <w:rPr>
          <w:b/>
          <w:sz w:val="20"/>
          <w:szCs w:val="20"/>
        </w:rPr>
      </w:pPr>
    </w:p>
    <w:p w:rsidR="00D16936" w:rsidRDefault="00F408C2">
      <w:pPr>
        <w:spacing w:before="59"/>
        <w:ind w:left="822"/>
        <w:rPr>
          <w:b/>
          <w:sz w:val="20"/>
          <w:szCs w:val="20"/>
        </w:rPr>
      </w:pPr>
      <w:r>
        <w:rPr>
          <w:b/>
          <w:sz w:val="20"/>
          <w:szCs w:val="20"/>
        </w:rPr>
        <w:t>Sistemas de Evaluación</w:t>
      </w:r>
    </w:p>
    <w:p w:rsidR="00D16936" w:rsidRDefault="00D16936">
      <w:pPr>
        <w:pBdr>
          <w:top w:val="nil"/>
          <w:left w:val="nil"/>
          <w:bottom w:val="nil"/>
          <w:right w:val="nil"/>
          <w:between w:val="nil"/>
        </w:pBdr>
        <w:spacing w:before="8"/>
        <w:rPr>
          <w:b/>
          <w:color w:val="000000"/>
          <w:sz w:val="19"/>
          <w:szCs w:val="19"/>
        </w:rPr>
      </w:pPr>
    </w:p>
    <w:tbl>
      <w:tblPr>
        <w:tblStyle w:val="ac"/>
        <w:tblW w:w="8418" w:type="dxa"/>
        <w:tblInd w:w="8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71"/>
        <w:gridCol w:w="7547"/>
      </w:tblGrid>
      <w:tr w:rsidR="00D16936">
        <w:trPr>
          <w:trHeight w:val="532"/>
        </w:trPr>
        <w:tc>
          <w:tcPr>
            <w:tcW w:w="8418" w:type="dxa"/>
            <w:gridSpan w:val="2"/>
            <w:shd w:val="clear" w:color="auto" w:fill="FCE9D9"/>
          </w:tcPr>
          <w:p w:rsidR="00D16936" w:rsidRDefault="00F408C2">
            <w:pPr>
              <w:pBdr>
                <w:top w:val="nil"/>
                <w:left w:val="nil"/>
                <w:bottom w:val="nil"/>
                <w:right w:val="nil"/>
                <w:between w:val="nil"/>
              </w:pBdr>
              <w:spacing w:before="143"/>
              <w:ind w:left="2070" w:right="2067"/>
              <w:jc w:val="center"/>
              <w:rPr>
                <w:b/>
                <w:color w:val="000000"/>
                <w:sz w:val="20"/>
                <w:szCs w:val="20"/>
              </w:rPr>
            </w:pPr>
            <w:r>
              <w:rPr>
                <w:b/>
                <w:color w:val="000000"/>
                <w:sz w:val="20"/>
                <w:szCs w:val="20"/>
              </w:rPr>
              <w:t>SISTEMAS DE EVALUACIÓN DEL PLAN DE ESTUDIOS</w:t>
            </w:r>
          </w:p>
        </w:tc>
      </w:tr>
      <w:tr w:rsidR="00D16936">
        <w:trPr>
          <w:trHeight w:val="532"/>
        </w:trPr>
        <w:tc>
          <w:tcPr>
            <w:tcW w:w="871" w:type="dxa"/>
            <w:shd w:val="clear" w:color="auto" w:fill="D9D9D9"/>
          </w:tcPr>
          <w:p w:rsidR="00D16936" w:rsidRDefault="00F408C2">
            <w:pPr>
              <w:pBdr>
                <w:top w:val="nil"/>
                <w:left w:val="nil"/>
                <w:bottom w:val="nil"/>
                <w:right w:val="nil"/>
                <w:between w:val="nil"/>
              </w:pBdr>
              <w:spacing w:before="143"/>
              <w:ind w:left="186" w:right="183"/>
              <w:jc w:val="center"/>
              <w:rPr>
                <w:b/>
                <w:color w:val="000000"/>
                <w:sz w:val="20"/>
                <w:szCs w:val="20"/>
              </w:rPr>
            </w:pPr>
            <w:r>
              <w:rPr>
                <w:b/>
                <w:color w:val="000000"/>
                <w:sz w:val="20"/>
                <w:szCs w:val="20"/>
              </w:rPr>
              <w:t>Id</w:t>
            </w:r>
          </w:p>
        </w:tc>
        <w:tc>
          <w:tcPr>
            <w:tcW w:w="7547" w:type="dxa"/>
            <w:shd w:val="clear" w:color="auto" w:fill="D9D9D9"/>
          </w:tcPr>
          <w:p w:rsidR="00D16936" w:rsidRDefault="00F408C2">
            <w:pPr>
              <w:pBdr>
                <w:top w:val="nil"/>
                <w:left w:val="nil"/>
                <w:bottom w:val="nil"/>
                <w:right w:val="nil"/>
                <w:between w:val="nil"/>
              </w:pBdr>
              <w:spacing w:before="143"/>
              <w:ind w:left="1937"/>
              <w:rPr>
                <w:b/>
                <w:color w:val="000000"/>
                <w:sz w:val="20"/>
                <w:szCs w:val="20"/>
              </w:rPr>
            </w:pPr>
            <w:r>
              <w:rPr>
                <w:b/>
                <w:color w:val="000000"/>
                <w:sz w:val="20"/>
                <w:szCs w:val="20"/>
              </w:rPr>
              <w:t>DESCRIPCIÓN DEL SISTEMA DE EVALUACIÓN</w:t>
            </w:r>
          </w:p>
        </w:tc>
      </w:tr>
      <w:tr w:rsidR="00D16936">
        <w:trPr>
          <w:trHeight w:val="1020"/>
        </w:trPr>
        <w:tc>
          <w:tcPr>
            <w:tcW w:w="871" w:type="dxa"/>
          </w:tcPr>
          <w:p w:rsidR="00D16936" w:rsidRDefault="00D16936">
            <w:pPr>
              <w:pBdr>
                <w:top w:val="nil"/>
                <w:left w:val="nil"/>
                <w:bottom w:val="nil"/>
                <w:right w:val="nil"/>
                <w:between w:val="nil"/>
              </w:pBdr>
              <w:rPr>
                <w:b/>
                <w:color w:val="000000"/>
                <w:sz w:val="20"/>
                <w:szCs w:val="20"/>
              </w:rPr>
            </w:pPr>
          </w:p>
          <w:p w:rsidR="00D16936" w:rsidRDefault="00F408C2">
            <w:pPr>
              <w:pBdr>
                <w:top w:val="nil"/>
                <w:left w:val="nil"/>
                <w:bottom w:val="nil"/>
                <w:right w:val="nil"/>
                <w:between w:val="nil"/>
              </w:pBdr>
              <w:spacing w:before="144"/>
              <w:ind w:left="7"/>
              <w:jc w:val="center"/>
              <w:rPr>
                <w:b/>
                <w:color w:val="000000"/>
                <w:sz w:val="20"/>
                <w:szCs w:val="20"/>
              </w:rPr>
            </w:pPr>
            <w:r>
              <w:rPr>
                <w:b/>
                <w:color w:val="000000"/>
                <w:sz w:val="20"/>
                <w:szCs w:val="20"/>
              </w:rPr>
              <w:t xml:space="preserve">   1</w:t>
            </w:r>
          </w:p>
        </w:tc>
        <w:tc>
          <w:tcPr>
            <w:tcW w:w="7547" w:type="dxa"/>
          </w:tcPr>
          <w:p w:rsidR="00D16936" w:rsidRDefault="00F408C2">
            <w:pPr>
              <w:pBdr>
                <w:top w:val="nil"/>
                <w:left w:val="nil"/>
                <w:bottom w:val="nil"/>
                <w:right w:val="nil"/>
                <w:between w:val="nil"/>
              </w:pBdr>
              <w:spacing w:before="143"/>
              <w:ind w:left="107" w:right="98"/>
              <w:jc w:val="both"/>
              <w:rPr>
                <w:color w:val="000000"/>
                <w:sz w:val="20"/>
                <w:szCs w:val="20"/>
              </w:rPr>
            </w:pPr>
            <w:r>
              <w:rPr>
                <w:color w:val="000000"/>
                <w:sz w:val="20"/>
                <w:szCs w:val="20"/>
              </w:rPr>
              <w:t>Asistencia y participación en las sesiones presenciales (aula, taller/laboratorio/seminarios). Valoración de las intervenciones en discusiones  y  debates, así como de las preguntas y aportaciones que hace.</w:t>
            </w:r>
          </w:p>
        </w:tc>
      </w:tr>
      <w:tr w:rsidR="00D16936">
        <w:trPr>
          <w:trHeight w:val="530"/>
        </w:trPr>
        <w:tc>
          <w:tcPr>
            <w:tcW w:w="871" w:type="dxa"/>
          </w:tcPr>
          <w:p w:rsidR="00D16936" w:rsidRDefault="00F408C2">
            <w:pPr>
              <w:pBdr>
                <w:top w:val="nil"/>
                <w:left w:val="nil"/>
                <w:bottom w:val="nil"/>
                <w:right w:val="nil"/>
                <w:between w:val="nil"/>
              </w:pBdr>
              <w:spacing w:before="143"/>
              <w:ind w:right="278"/>
              <w:jc w:val="right"/>
              <w:rPr>
                <w:b/>
                <w:color w:val="000000"/>
                <w:sz w:val="20"/>
                <w:szCs w:val="20"/>
              </w:rPr>
            </w:pPr>
            <w:r>
              <w:rPr>
                <w:b/>
                <w:color w:val="000000"/>
                <w:sz w:val="20"/>
                <w:szCs w:val="20"/>
              </w:rPr>
              <w:t>2</w:t>
            </w:r>
          </w:p>
        </w:tc>
        <w:tc>
          <w:tcPr>
            <w:tcW w:w="7547" w:type="dxa"/>
          </w:tcPr>
          <w:p w:rsidR="00D16936" w:rsidRDefault="00F408C2">
            <w:pPr>
              <w:pBdr>
                <w:top w:val="nil"/>
                <w:left w:val="nil"/>
                <w:bottom w:val="nil"/>
                <w:right w:val="nil"/>
                <w:between w:val="nil"/>
              </w:pBdr>
              <w:spacing w:before="143"/>
              <w:ind w:left="107"/>
              <w:rPr>
                <w:color w:val="000000"/>
                <w:sz w:val="20"/>
                <w:szCs w:val="20"/>
              </w:rPr>
            </w:pPr>
            <w:r>
              <w:rPr>
                <w:color w:val="000000"/>
                <w:sz w:val="20"/>
                <w:szCs w:val="20"/>
              </w:rPr>
              <w:t>Asistencia, evaluación continuada a prácticas.</w:t>
            </w:r>
          </w:p>
        </w:tc>
      </w:tr>
      <w:tr w:rsidR="00D16936">
        <w:trPr>
          <w:trHeight w:val="532"/>
        </w:trPr>
        <w:tc>
          <w:tcPr>
            <w:tcW w:w="871" w:type="dxa"/>
          </w:tcPr>
          <w:p w:rsidR="00D16936" w:rsidRDefault="00F408C2">
            <w:pPr>
              <w:pBdr>
                <w:top w:val="nil"/>
                <w:left w:val="nil"/>
                <w:bottom w:val="nil"/>
                <w:right w:val="nil"/>
                <w:between w:val="nil"/>
              </w:pBdr>
              <w:spacing w:before="146"/>
              <w:ind w:right="302"/>
              <w:jc w:val="right"/>
              <w:rPr>
                <w:b/>
                <w:color w:val="000000"/>
                <w:sz w:val="20"/>
                <w:szCs w:val="20"/>
              </w:rPr>
            </w:pPr>
            <w:r>
              <w:rPr>
                <w:b/>
                <w:color w:val="000000"/>
                <w:sz w:val="20"/>
                <w:szCs w:val="20"/>
              </w:rPr>
              <w:t xml:space="preserve"> 3</w:t>
            </w:r>
          </w:p>
        </w:tc>
        <w:tc>
          <w:tcPr>
            <w:tcW w:w="7547" w:type="dxa"/>
          </w:tcPr>
          <w:p w:rsidR="00D16936" w:rsidRDefault="00F408C2">
            <w:pPr>
              <w:pBdr>
                <w:top w:val="nil"/>
                <w:left w:val="nil"/>
                <w:bottom w:val="nil"/>
                <w:right w:val="nil"/>
                <w:between w:val="nil"/>
              </w:pBdr>
              <w:spacing w:before="146"/>
              <w:ind w:left="107"/>
              <w:rPr>
                <w:color w:val="000000"/>
                <w:sz w:val="20"/>
                <w:szCs w:val="20"/>
              </w:rPr>
            </w:pPr>
            <w:r>
              <w:rPr>
                <w:color w:val="000000"/>
                <w:sz w:val="20"/>
                <w:szCs w:val="20"/>
              </w:rPr>
              <w:t>Informes de prácticas por el Tutor clínico</w:t>
            </w:r>
          </w:p>
        </w:tc>
      </w:tr>
      <w:tr w:rsidR="00D16936">
        <w:trPr>
          <w:trHeight w:val="532"/>
        </w:trPr>
        <w:tc>
          <w:tcPr>
            <w:tcW w:w="871" w:type="dxa"/>
          </w:tcPr>
          <w:p w:rsidR="00D16936" w:rsidRDefault="00F408C2">
            <w:pPr>
              <w:pBdr>
                <w:top w:val="nil"/>
                <w:left w:val="nil"/>
                <w:bottom w:val="nil"/>
                <w:right w:val="nil"/>
                <w:between w:val="nil"/>
              </w:pBdr>
              <w:spacing w:before="143"/>
              <w:ind w:right="302"/>
              <w:jc w:val="right"/>
              <w:rPr>
                <w:b/>
                <w:color w:val="000000"/>
                <w:sz w:val="20"/>
                <w:szCs w:val="20"/>
              </w:rPr>
            </w:pPr>
            <w:r>
              <w:rPr>
                <w:b/>
                <w:color w:val="000000"/>
                <w:sz w:val="20"/>
                <w:szCs w:val="20"/>
              </w:rPr>
              <w:t xml:space="preserve"> 4</w:t>
            </w:r>
          </w:p>
        </w:tc>
        <w:tc>
          <w:tcPr>
            <w:tcW w:w="7547" w:type="dxa"/>
          </w:tcPr>
          <w:p w:rsidR="00D16936" w:rsidRDefault="00F408C2">
            <w:pPr>
              <w:pBdr>
                <w:top w:val="nil"/>
                <w:left w:val="nil"/>
                <w:bottom w:val="nil"/>
                <w:right w:val="nil"/>
                <w:between w:val="nil"/>
              </w:pBdr>
              <w:spacing w:before="143"/>
              <w:ind w:left="107"/>
              <w:rPr>
                <w:color w:val="000000"/>
                <w:sz w:val="20"/>
                <w:szCs w:val="20"/>
              </w:rPr>
            </w:pPr>
            <w:r>
              <w:rPr>
                <w:color w:val="000000"/>
                <w:sz w:val="20"/>
                <w:szCs w:val="20"/>
              </w:rPr>
              <w:t>Memoria de Trabajo Fin de Máster.</w:t>
            </w:r>
          </w:p>
        </w:tc>
      </w:tr>
      <w:tr w:rsidR="00D16936">
        <w:trPr>
          <w:trHeight w:val="532"/>
        </w:trPr>
        <w:tc>
          <w:tcPr>
            <w:tcW w:w="871" w:type="dxa"/>
          </w:tcPr>
          <w:p w:rsidR="00D16936" w:rsidRDefault="00F408C2">
            <w:pPr>
              <w:pBdr>
                <w:top w:val="nil"/>
                <w:left w:val="nil"/>
                <w:bottom w:val="nil"/>
                <w:right w:val="nil"/>
                <w:between w:val="nil"/>
              </w:pBdr>
              <w:spacing w:before="143"/>
              <w:ind w:right="302"/>
              <w:jc w:val="right"/>
              <w:rPr>
                <w:b/>
                <w:color w:val="000000"/>
                <w:sz w:val="20"/>
                <w:szCs w:val="20"/>
              </w:rPr>
            </w:pPr>
            <w:r>
              <w:rPr>
                <w:b/>
                <w:color w:val="000000"/>
                <w:sz w:val="20"/>
                <w:szCs w:val="20"/>
              </w:rPr>
              <w:t xml:space="preserve"> 5</w:t>
            </w:r>
          </w:p>
        </w:tc>
        <w:tc>
          <w:tcPr>
            <w:tcW w:w="7547" w:type="dxa"/>
          </w:tcPr>
          <w:p w:rsidR="00D16936" w:rsidRDefault="00F408C2">
            <w:pPr>
              <w:pBdr>
                <w:top w:val="nil"/>
                <w:left w:val="nil"/>
                <w:bottom w:val="nil"/>
                <w:right w:val="nil"/>
                <w:between w:val="nil"/>
              </w:pBdr>
              <w:spacing w:before="143"/>
              <w:ind w:left="107"/>
              <w:rPr>
                <w:color w:val="000000"/>
                <w:sz w:val="20"/>
                <w:szCs w:val="20"/>
              </w:rPr>
            </w:pPr>
            <w:r>
              <w:rPr>
                <w:color w:val="000000"/>
                <w:sz w:val="20"/>
                <w:szCs w:val="20"/>
              </w:rPr>
              <w:t>Exposición y defensa del Trabajo Fin De Máster.</w:t>
            </w:r>
          </w:p>
        </w:tc>
      </w:tr>
      <w:tr w:rsidR="00D16936">
        <w:trPr>
          <w:trHeight w:val="532"/>
        </w:trPr>
        <w:tc>
          <w:tcPr>
            <w:tcW w:w="871" w:type="dxa"/>
          </w:tcPr>
          <w:p w:rsidR="00D16936" w:rsidRDefault="00F408C2">
            <w:pPr>
              <w:pBdr>
                <w:top w:val="nil"/>
                <w:left w:val="nil"/>
                <w:bottom w:val="nil"/>
                <w:right w:val="nil"/>
                <w:between w:val="nil"/>
              </w:pBdr>
              <w:spacing w:before="143"/>
              <w:ind w:right="302"/>
              <w:jc w:val="right"/>
              <w:rPr>
                <w:b/>
                <w:color w:val="000000"/>
                <w:sz w:val="20"/>
                <w:szCs w:val="20"/>
              </w:rPr>
            </w:pPr>
            <w:r>
              <w:rPr>
                <w:b/>
                <w:color w:val="000000"/>
                <w:sz w:val="20"/>
                <w:szCs w:val="20"/>
              </w:rPr>
              <w:t xml:space="preserve"> 6</w:t>
            </w:r>
          </w:p>
        </w:tc>
        <w:tc>
          <w:tcPr>
            <w:tcW w:w="7547" w:type="dxa"/>
          </w:tcPr>
          <w:p w:rsidR="00D16936" w:rsidRDefault="00F408C2">
            <w:pPr>
              <w:pBdr>
                <w:top w:val="nil"/>
                <w:left w:val="nil"/>
                <w:bottom w:val="nil"/>
                <w:right w:val="nil"/>
                <w:between w:val="nil"/>
              </w:pBdr>
              <w:spacing w:before="143"/>
              <w:ind w:left="107"/>
              <w:rPr>
                <w:color w:val="FF0000"/>
                <w:sz w:val="20"/>
                <w:szCs w:val="20"/>
              </w:rPr>
            </w:pPr>
            <w:r>
              <w:rPr>
                <w:color w:val="000000"/>
                <w:sz w:val="20"/>
                <w:szCs w:val="20"/>
              </w:rPr>
              <w:t>Examen</w:t>
            </w:r>
            <w:r>
              <w:rPr>
                <w:strike/>
                <w:color w:val="000000"/>
                <w:sz w:val="20"/>
                <w:szCs w:val="20"/>
              </w:rPr>
              <w:t xml:space="preserve"> Escrito </w:t>
            </w:r>
            <w:r>
              <w:rPr>
                <w:color w:val="FF0000"/>
                <w:sz w:val="20"/>
                <w:szCs w:val="20"/>
              </w:rPr>
              <w:t xml:space="preserve"> Final.</w:t>
            </w:r>
          </w:p>
        </w:tc>
      </w:tr>
      <w:tr w:rsidR="00D16936">
        <w:trPr>
          <w:trHeight w:val="532"/>
        </w:trPr>
        <w:tc>
          <w:tcPr>
            <w:tcW w:w="871" w:type="dxa"/>
          </w:tcPr>
          <w:p w:rsidR="00D16936" w:rsidRDefault="00F408C2">
            <w:pPr>
              <w:pBdr>
                <w:top w:val="nil"/>
                <w:left w:val="nil"/>
                <w:bottom w:val="nil"/>
                <w:right w:val="nil"/>
                <w:between w:val="nil"/>
              </w:pBdr>
              <w:spacing w:before="143"/>
              <w:ind w:right="302"/>
              <w:jc w:val="right"/>
              <w:rPr>
                <w:b/>
                <w:color w:val="000000"/>
                <w:sz w:val="20"/>
                <w:szCs w:val="20"/>
              </w:rPr>
            </w:pPr>
            <w:r>
              <w:rPr>
                <w:b/>
                <w:color w:val="000000"/>
                <w:sz w:val="20"/>
                <w:szCs w:val="20"/>
              </w:rPr>
              <w:t>7</w:t>
            </w:r>
          </w:p>
        </w:tc>
        <w:tc>
          <w:tcPr>
            <w:tcW w:w="7547" w:type="dxa"/>
          </w:tcPr>
          <w:p w:rsidR="00D16936" w:rsidRDefault="00F408C2">
            <w:pPr>
              <w:pBdr>
                <w:top w:val="nil"/>
                <w:left w:val="nil"/>
                <w:bottom w:val="nil"/>
                <w:right w:val="nil"/>
                <w:between w:val="nil"/>
              </w:pBdr>
              <w:spacing w:before="143"/>
              <w:ind w:left="107"/>
              <w:rPr>
                <w:color w:val="000000"/>
                <w:sz w:val="20"/>
                <w:szCs w:val="20"/>
              </w:rPr>
            </w:pPr>
            <w:r>
              <w:rPr>
                <w:color w:val="000000"/>
                <w:sz w:val="20"/>
                <w:szCs w:val="20"/>
              </w:rPr>
              <w:t>Trabajos colaborativos</w:t>
            </w:r>
          </w:p>
        </w:tc>
      </w:tr>
      <w:tr w:rsidR="00D16936">
        <w:trPr>
          <w:trHeight w:val="532"/>
        </w:trPr>
        <w:tc>
          <w:tcPr>
            <w:tcW w:w="871" w:type="dxa"/>
          </w:tcPr>
          <w:p w:rsidR="00D16936" w:rsidRDefault="00F408C2">
            <w:pPr>
              <w:pBdr>
                <w:top w:val="nil"/>
                <w:left w:val="nil"/>
                <w:bottom w:val="nil"/>
                <w:right w:val="nil"/>
                <w:between w:val="nil"/>
              </w:pBdr>
              <w:spacing w:before="143"/>
              <w:ind w:right="302"/>
              <w:jc w:val="right"/>
              <w:rPr>
                <w:b/>
                <w:color w:val="000000"/>
                <w:sz w:val="20"/>
                <w:szCs w:val="20"/>
              </w:rPr>
            </w:pPr>
            <w:r>
              <w:rPr>
                <w:b/>
                <w:color w:val="000000"/>
                <w:sz w:val="20"/>
                <w:szCs w:val="20"/>
              </w:rPr>
              <w:t xml:space="preserve"> 8</w:t>
            </w:r>
          </w:p>
        </w:tc>
        <w:tc>
          <w:tcPr>
            <w:tcW w:w="7547" w:type="dxa"/>
          </w:tcPr>
          <w:p w:rsidR="00D16936" w:rsidRDefault="00F408C2">
            <w:pPr>
              <w:pBdr>
                <w:top w:val="nil"/>
                <w:left w:val="nil"/>
                <w:bottom w:val="nil"/>
                <w:right w:val="nil"/>
                <w:between w:val="nil"/>
              </w:pBdr>
              <w:spacing w:before="143"/>
              <w:ind w:left="107"/>
              <w:rPr>
                <w:color w:val="000000"/>
                <w:sz w:val="20"/>
                <w:szCs w:val="20"/>
              </w:rPr>
            </w:pPr>
            <w:r>
              <w:rPr>
                <w:color w:val="000000"/>
                <w:sz w:val="20"/>
                <w:szCs w:val="20"/>
              </w:rPr>
              <w:t>Pruebas tipo test</w:t>
            </w:r>
          </w:p>
        </w:tc>
      </w:tr>
      <w:tr w:rsidR="00D16936">
        <w:trPr>
          <w:trHeight w:val="532"/>
        </w:trPr>
        <w:tc>
          <w:tcPr>
            <w:tcW w:w="871" w:type="dxa"/>
          </w:tcPr>
          <w:p w:rsidR="00D16936" w:rsidRDefault="00F408C2">
            <w:pPr>
              <w:pBdr>
                <w:top w:val="nil"/>
                <w:left w:val="nil"/>
                <w:bottom w:val="nil"/>
                <w:right w:val="nil"/>
                <w:between w:val="nil"/>
              </w:pBdr>
              <w:spacing w:before="143"/>
              <w:ind w:right="302"/>
              <w:jc w:val="right"/>
              <w:rPr>
                <w:b/>
                <w:strike/>
                <w:color w:val="000000"/>
                <w:sz w:val="20"/>
                <w:szCs w:val="20"/>
              </w:rPr>
            </w:pPr>
            <w:r>
              <w:rPr>
                <w:b/>
                <w:strike/>
                <w:color w:val="000000"/>
                <w:sz w:val="20"/>
                <w:szCs w:val="20"/>
              </w:rPr>
              <w:t xml:space="preserve"> 9</w:t>
            </w:r>
          </w:p>
        </w:tc>
        <w:tc>
          <w:tcPr>
            <w:tcW w:w="7547" w:type="dxa"/>
          </w:tcPr>
          <w:p w:rsidR="00D16936" w:rsidRDefault="00F408C2">
            <w:pPr>
              <w:pBdr>
                <w:top w:val="nil"/>
                <w:left w:val="nil"/>
                <w:bottom w:val="nil"/>
                <w:right w:val="nil"/>
                <w:between w:val="nil"/>
              </w:pBdr>
              <w:spacing w:before="143"/>
              <w:ind w:left="107"/>
              <w:rPr>
                <w:strike/>
                <w:color w:val="000000"/>
                <w:sz w:val="20"/>
                <w:szCs w:val="20"/>
              </w:rPr>
            </w:pPr>
            <w:r>
              <w:rPr>
                <w:strike/>
                <w:color w:val="000000"/>
                <w:sz w:val="20"/>
                <w:szCs w:val="20"/>
              </w:rPr>
              <w:t>Prueba tipo test sobre recursos de información</w:t>
            </w:r>
          </w:p>
        </w:tc>
      </w:tr>
      <w:tr w:rsidR="00D16936">
        <w:trPr>
          <w:trHeight w:val="532"/>
        </w:trPr>
        <w:tc>
          <w:tcPr>
            <w:tcW w:w="871" w:type="dxa"/>
          </w:tcPr>
          <w:p w:rsidR="00D16936" w:rsidRDefault="00F408C2">
            <w:pPr>
              <w:pBdr>
                <w:top w:val="nil"/>
                <w:left w:val="nil"/>
                <w:bottom w:val="nil"/>
                <w:right w:val="nil"/>
                <w:between w:val="nil"/>
              </w:pBdr>
              <w:spacing w:before="143"/>
              <w:ind w:right="302"/>
              <w:jc w:val="right"/>
              <w:rPr>
                <w:b/>
                <w:strike/>
                <w:color w:val="000000"/>
                <w:sz w:val="20"/>
                <w:szCs w:val="20"/>
              </w:rPr>
            </w:pPr>
            <w:r>
              <w:rPr>
                <w:b/>
                <w:strike/>
                <w:color w:val="000000"/>
                <w:sz w:val="20"/>
                <w:szCs w:val="20"/>
              </w:rPr>
              <w:t xml:space="preserve"> 10</w:t>
            </w:r>
          </w:p>
        </w:tc>
        <w:tc>
          <w:tcPr>
            <w:tcW w:w="7547" w:type="dxa"/>
          </w:tcPr>
          <w:p w:rsidR="00D16936" w:rsidRDefault="00F408C2">
            <w:pPr>
              <w:pBdr>
                <w:top w:val="nil"/>
                <w:left w:val="nil"/>
                <w:bottom w:val="nil"/>
                <w:right w:val="nil"/>
                <w:between w:val="nil"/>
              </w:pBdr>
              <w:spacing w:before="143"/>
              <w:ind w:left="107"/>
              <w:rPr>
                <w:strike/>
                <w:color w:val="000000"/>
                <w:sz w:val="20"/>
                <w:szCs w:val="20"/>
              </w:rPr>
            </w:pPr>
            <w:r>
              <w:rPr>
                <w:strike/>
                <w:color w:val="000000"/>
                <w:sz w:val="20"/>
                <w:szCs w:val="20"/>
              </w:rPr>
              <w:t>Prueba tipo test sobre muestreo y diseños muestrales</w:t>
            </w:r>
          </w:p>
        </w:tc>
      </w:tr>
      <w:tr w:rsidR="00D16936">
        <w:trPr>
          <w:trHeight w:val="532"/>
        </w:trPr>
        <w:tc>
          <w:tcPr>
            <w:tcW w:w="871" w:type="dxa"/>
          </w:tcPr>
          <w:p w:rsidR="00D16936" w:rsidRDefault="00F408C2">
            <w:pPr>
              <w:pBdr>
                <w:top w:val="nil"/>
                <w:left w:val="nil"/>
                <w:bottom w:val="nil"/>
                <w:right w:val="nil"/>
                <w:between w:val="nil"/>
              </w:pBdr>
              <w:spacing w:before="143"/>
              <w:ind w:right="302"/>
              <w:jc w:val="right"/>
              <w:rPr>
                <w:b/>
                <w:strike/>
                <w:color w:val="000000"/>
                <w:sz w:val="20"/>
                <w:szCs w:val="20"/>
              </w:rPr>
            </w:pPr>
            <w:r>
              <w:rPr>
                <w:b/>
                <w:strike/>
                <w:color w:val="000000"/>
                <w:sz w:val="20"/>
                <w:szCs w:val="20"/>
              </w:rPr>
              <w:t xml:space="preserve"> 11</w:t>
            </w:r>
          </w:p>
        </w:tc>
        <w:tc>
          <w:tcPr>
            <w:tcW w:w="7547" w:type="dxa"/>
          </w:tcPr>
          <w:p w:rsidR="00D16936" w:rsidRDefault="00F408C2">
            <w:pPr>
              <w:pBdr>
                <w:top w:val="nil"/>
                <w:left w:val="nil"/>
                <w:bottom w:val="nil"/>
                <w:right w:val="nil"/>
                <w:between w:val="nil"/>
              </w:pBdr>
              <w:spacing w:before="143"/>
              <w:ind w:left="107"/>
              <w:rPr>
                <w:strike/>
                <w:color w:val="000000"/>
                <w:sz w:val="20"/>
                <w:szCs w:val="20"/>
              </w:rPr>
            </w:pPr>
            <w:r>
              <w:rPr>
                <w:strike/>
                <w:color w:val="000000"/>
                <w:sz w:val="20"/>
                <w:szCs w:val="20"/>
              </w:rPr>
              <w:t>Trabajo colaborativo sobre diseños de estudios clínicos</w:t>
            </w:r>
          </w:p>
        </w:tc>
      </w:tr>
      <w:tr w:rsidR="00D16936">
        <w:trPr>
          <w:trHeight w:val="532"/>
        </w:trPr>
        <w:tc>
          <w:tcPr>
            <w:tcW w:w="871" w:type="dxa"/>
          </w:tcPr>
          <w:p w:rsidR="00D16936" w:rsidRDefault="00F408C2">
            <w:pPr>
              <w:pBdr>
                <w:top w:val="nil"/>
                <w:left w:val="nil"/>
                <w:bottom w:val="nil"/>
                <w:right w:val="nil"/>
                <w:between w:val="nil"/>
              </w:pBdr>
              <w:spacing w:before="143"/>
              <w:ind w:right="302"/>
              <w:jc w:val="right"/>
              <w:rPr>
                <w:b/>
                <w:strike/>
                <w:color w:val="000000"/>
                <w:sz w:val="20"/>
                <w:szCs w:val="20"/>
              </w:rPr>
            </w:pPr>
            <w:r>
              <w:rPr>
                <w:b/>
                <w:strike/>
                <w:color w:val="000000"/>
                <w:sz w:val="20"/>
                <w:szCs w:val="20"/>
              </w:rPr>
              <w:t xml:space="preserve"> 12</w:t>
            </w:r>
          </w:p>
        </w:tc>
        <w:tc>
          <w:tcPr>
            <w:tcW w:w="7547" w:type="dxa"/>
          </w:tcPr>
          <w:p w:rsidR="00D16936" w:rsidRDefault="00F408C2">
            <w:pPr>
              <w:pBdr>
                <w:top w:val="nil"/>
                <w:left w:val="nil"/>
                <w:bottom w:val="nil"/>
                <w:right w:val="nil"/>
                <w:between w:val="nil"/>
              </w:pBdr>
              <w:spacing w:before="143"/>
              <w:ind w:left="107"/>
              <w:rPr>
                <w:strike/>
                <w:color w:val="000000"/>
                <w:sz w:val="20"/>
                <w:szCs w:val="20"/>
              </w:rPr>
            </w:pPr>
            <w:r>
              <w:rPr>
                <w:strike/>
                <w:color w:val="000000"/>
                <w:sz w:val="20"/>
                <w:szCs w:val="20"/>
              </w:rPr>
              <w:t>Acceso a la página web de la asignatura</w:t>
            </w:r>
          </w:p>
        </w:tc>
      </w:tr>
      <w:tr w:rsidR="00D16936">
        <w:trPr>
          <w:trHeight w:val="532"/>
        </w:trPr>
        <w:tc>
          <w:tcPr>
            <w:tcW w:w="871" w:type="dxa"/>
          </w:tcPr>
          <w:p w:rsidR="00D16936" w:rsidRDefault="00F408C2">
            <w:pPr>
              <w:pStyle w:val="Ttulo5"/>
              <w:spacing w:before="143"/>
              <w:ind w:right="302"/>
              <w:jc w:val="right"/>
              <w:rPr>
                <w:color w:val="FF0000"/>
              </w:rPr>
            </w:pPr>
            <w:bookmarkStart w:id="1" w:name="_heading=h.wp511yyk06yt" w:colFirst="0" w:colLast="0"/>
            <w:bookmarkEnd w:id="1"/>
            <w:r>
              <w:rPr>
                <w:strike/>
              </w:rPr>
              <w:t xml:space="preserve"> 13</w:t>
            </w:r>
            <w:r>
              <w:t xml:space="preserve"> </w:t>
            </w:r>
            <w:r>
              <w:rPr>
                <w:color w:val="FF0000"/>
              </w:rPr>
              <w:t>9</w:t>
            </w:r>
          </w:p>
        </w:tc>
        <w:tc>
          <w:tcPr>
            <w:tcW w:w="7547" w:type="dxa"/>
          </w:tcPr>
          <w:p w:rsidR="00D16936" w:rsidRDefault="00F408C2">
            <w:pPr>
              <w:pBdr>
                <w:top w:val="nil"/>
                <w:left w:val="nil"/>
                <w:bottom w:val="nil"/>
                <w:right w:val="nil"/>
                <w:between w:val="nil"/>
              </w:pBdr>
              <w:spacing w:before="143"/>
              <w:ind w:left="107"/>
              <w:rPr>
                <w:color w:val="000000"/>
                <w:sz w:val="20"/>
                <w:szCs w:val="20"/>
              </w:rPr>
            </w:pPr>
            <w:r>
              <w:rPr>
                <w:color w:val="000000"/>
                <w:sz w:val="20"/>
                <w:szCs w:val="20"/>
              </w:rPr>
              <w:t>Actividades de aprendizaje colaborativo</w:t>
            </w:r>
          </w:p>
        </w:tc>
      </w:tr>
      <w:tr w:rsidR="00D16936">
        <w:trPr>
          <w:trHeight w:val="532"/>
        </w:trPr>
        <w:tc>
          <w:tcPr>
            <w:tcW w:w="871" w:type="dxa"/>
          </w:tcPr>
          <w:p w:rsidR="00D16936" w:rsidRDefault="00F408C2">
            <w:pPr>
              <w:pBdr>
                <w:top w:val="nil"/>
                <w:left w:val="nil"/>
                <w:bottom w:val="nil"/>
                <w:right w:val="nil"/>
                <w:between w:val="nil"/>
              </w:pBdr>
              <w:spacing w:before="143"/>
              <w:ind w:left="187" w:right="183"/>
              <w:jc w:val="center"/>
              <w:rPr>
                <w:b/>
                <w:color w:val="FF0000"/>
                <w:sz w:val="20"/>
                <w:szCs w:val="20"/>
              </w:rPr>
            </w:pPr>
            <w:r>
              <w:rPr>
                <w:b/>
                <w:strike/>
                <w:color w:val="000000"/>
                <w:sz w:val="20"/>
                <w:szCs w:val="20"/>
              </w:rPr>
              <w:t xml:space="preserve">14 </w:t>
            </w:r>
            <w:r>
              <w:rPr>
                <w:b/>
                <w:color w:val="FF0000"/>
                <w:sz w:val="20"/>
                <w:szCs w:val="20"/>
              </w:rPr>
              <w:t>10</w:t>
            </w:r>
          </w:p>
        </w:tc>
        <w:tc>
          <w:tcPr>
            <w:tcW w:w="7547" w:type="dxa"/>
          </w:tcPr>
          <w:p w:rsidR="00D16936" w:rsidRDefault="00F408C2">
            <w:pPr>
              <w:pBdr>
                <w:top w:val="nil"/>
                <w:left w:val="nil"/>
                <w:bottom w:val="nil"/>
                <w:right w:val="nil"/>
                <w:between w:val="nil"/>
              </w:pBdr>
              <w:spacing w:before="143"/>
              <w:ind w:left="107"/>
              <w:rPr>
                <w:color w:val="000000"/>
                <w:sz w:val="20"/>
                <w:szCs w:val="20"/>
              </w:rPr>
            </w:pPr>
            <w:r>
              <w:rPr>
                <w:color w:val="000000"/>
                <w:sz w:val="20"/>
                <w:szCs w:val="20"/>
              </w:rPr>
              <w:t>Evaluación continua: trabajo individual y</w:t>
            </w:r>
            <w:r>
              <w:rPr>
                <w:color w:val="FF0000"/>
                <w:sz w:val="20"/>
                <w:szCs w:val="20"/>
              </w:rPr>
              <w:t>/o</w:t>
            </w:r>
            <w:r>
              <w:rPr>
                <w:color w:val="000000"/>
                <w:sz w:val="20"/>
                <w:szCs w:val="20"/>
              </w:rPr>
              <w:t xml:space="preserve"> de grupo</w:t>
            </w:r>
          </w:p>
        </w:tc>
      </w:tr>
    </w:tbl>
    <w:p w:rsidR="00D16936" w:rsidRDefault="00D16936">
      <w:pPr>
        <w:spacing w:before="60"/>
        <w:ind w:left="822"/>
        <w:rPr>
          <w:b/>
          <w:sz w:val="20"/>
          <w:szCs w:val="20"/>
        </w:rPr>
      </w:pPr>
    </w:p>
    <w:p w:rsidR="00D16936" w:rsidRDefault="00D16936">
      <w:pPr>
        <w:spacing w:before="60"/>
        <w:ind w:left="822"/>
        <w:rPr>
          <w:b/>
          <w:sz w:val="20"/>
          <w:szCs w:val="20"/>
        </w:rPr>
      </w:pPr>
    </w:p>
    <w:p w:rsidR="00D16936" w:rsidRDefault="00F408C2">
      <w:pPr>
        <w:spacing w:before="60"/>
        <w:ind w:left="822"/>
        <w:rPr>
          <w:b/>
          <w:sz w:val="20"/>
          <w:szCs w:val="20"/>
        </w:rPr>
      </w:pPr>
      <w:r>
        <w:rPr>
          <w:b/>
          <w:sz w:val="20"/>
          <w:szCs w:val="20"/>
        </w:rPr>
        <w:t>Planificación y gestión de la movilidad de estudiantes propios y de acogida</w:t>
      </w:r>
    </w:p>
    <w:p w:rsidR="00D16936" w:rsidRDefault="00F408C2">
      <w:pPr>
        <w:pBdr>
          <w:top w:val="nil"/>
          <w:left w:val="nil"/>
          <w:bottom w:val="nil"/>
          <w:right w:val="nil"/>
          <w:between w:val="nil"/>
        </w:pBdr>
        <w:spacing w:before="118"/>
        <w:ind w:left="822"/>
        <w:rPr>
          <w:color w:val="000000"/>
          <w:sz w:val="20"/>
          <w:szCs w:val="20"/>
        </w:rPr>
      </w:pPr>
      <w:r>
        <w:rPr>
          <w:color w:val="000000"/>
          <w:sz w:val="20"/>
          <w:szCs w:val="20"/>
        </w:rPr>
        <w:t>Dadas las características propias de este Máster, no procede la movilidad de los estudiantes</w:t>
      </w:r>
    </w:p>
    <w:p w:rsidR="00D16936" w:rsidRDefault="00D16936">
      <w:pPr>
        <w:pBdr>
          <w:top w:val="nil"/>
          <w:left w:val="nil"/>
          <w:bottom w:val="nil"/>
          <w:right w:val="nil"/>
          <w:between w:val="nil"/>
        </w:pBdr>
        <w:rPr>
          <w:color w:val="000000"/>
          <w:sz w:val="20"/>
          <w:szCs w:val="20"/>
        </w:rPr>
      </w:pPr>
    </w:p>
    <w:p w:rsidR="00D16936" w:rsidRDefault="00D16936">
      <w:pPr>
        <w:pBdr>
          <w:top w:val="nil"/>
          <w:left w:val="nil"/>
          <w:bottom w:val="nil"/>
          <w:right w:val="nil"/>
          <w:between w:val="nil"/>
        </w:pBdr>
        <w:spacing w:before="9"/>
        <w:rPr>
          <w:color w:val="000000"/>
        </w:rPr>
      </w:pPr>
    </w:p>
    <w:p w:rsidR="00D16936" w:rsidRDefault="00F408C2">
      <w:pPr>
        <w:pBdr>
          <w:top w:val="nil"/>
          <w:left w:val="nil"/>
          <w:bottom w:val="nil"/>
          <w:right w:val="nil"/>
          <w:between w:val="nil"/>
        </w:pBdr>
        <w:ind w:left="822" w:firstLine="822"/>
        <w:rPr>
          <w:b/>
          <w:color w:val="000000"/>
          <w:sz w:val="20"/>
          <w:szCs w:val="20"/>
        </w:rPr>
      </w:pPr>
      <w:r>
        <w:rPr>
          <w:b/>
          <w:color w:val="000000"/>
          <w:sz w:val="20"/>
          <w:szCs w:val="20"/>
        </w:rPr>
        <w:t>Competencias de las asignaturas optativas</w:t>
      </w:r>
    </w:p>
    <w:p w:rsidR="00D16936" w:rsidRDefault="00F408C2">
      <w:pPr>
        <w:pBdr>
          <w:top w:val="nil"/>
          <w:left w:val="nil"/>
          <w:bottom w:val="nil"/>
          <w:right w:val="nil"/>
          <w:between w:val="nil"/>
        </w:pBdr>
        <w:spacing w:before="121"/>
        <w:ind w:left="822"/>
        <w:rPr>
          <w:color w:val="000000"/>
          <w:sz w:val="20"/>
          <w:szCs w:val="20"/>
        </w:rPr>
      </w:pPr>
      <w:bookmarkStart w:id="2" w:name="_heading=h.gjdgxs" w:colFirst="0" w:colLast="0"/>
      <w:bookmarkEnd w:id="2"/>
      <w:r>
        <w:rPr>
          <w:color w:val="000000"/>
          <w:sz w:val="20"/>
          <w:szCs w:val="20"/>
        </w:rPr>
        <w:t>No se presenta optatividad.</w:t>
      </w:r>
    </w:p>
    <w:p w:rsidR="00D16936" w:rsidRDefault="00D16936">
      <w:pPr>
        <w:pBdr>
          <w:top w:val="nil"/>
          <w:left w:val="nil"/>
          <w:bottom w:val="nil"/>
          <w:right w:val="nil"/>
          <w:between w:val="nil"/>
        </w:pBdr>
        <w:spacing w:before="121"/>
        <w:ind w:left="822"/>
        <w:rPr>
          <w:color w:val="000000"/>
          <w:sz w:val="20"/>
          <w:szCs w:val="20"/>
        </w:rPr>
      </w:pPr>
    </w:p>
    <w:sectPr w:rsidR="00D16936">
      <w:pgSz w:w="11910" w:h="16840"/>
      <w:pgMar w:top="2020" w:right="860" w:bottom="280" w:left="880" w:header="427"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08C2" w:rsidRDefault="00F408C2">
      <w:r>
        <w:separator/>
      </w:r>
    </w:p>
  </w:endnote>
  <w:endnote w:type="continuationSeparator" w:id="0">
    <w:p w:rsidR="00F408C2" w:rsidRDefault="00F40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08C2" w:rsidRDefault="00F408C2">
      <w:r>
        <w:separator/>
      </w:r>
    </w:p>
  </w:footnote>
  <w:footnote w:type="continuationSeparator" w:id="0">
    <w:p w:rsidR="00F408C2" w:rsidRDefault="00F408C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6936" w:rsidRDefault="00F408C2">
    <w:pPr>
      <w:pBdr>
        <w:top w:val="nil"/>
        <w:left w:val="nil"/>
        <w:bottom w:val="nil"/>
        <w:right w:val="nil"/>
        <w:between w:val="nil"/>
      </w:pBdr>
      <w:spacing w:line="14" w:lineRule="auto"/>
      <w:rPr>
        <w:color w:val="000000"/>
        <w:sz w:val="20"/>
        <w:szCs w:val="20"/>
      </w:rPr>
    </w:pPr>
    <w:r>
      <w:rPr>
        <w:noProof/>
        <w:color w:val="000000"/>
        <w:sz w:val="20"/>
        <w:szCs w:val="20"/>
      </w:rPr>
      <mc:AlternateContent>
        <mc:Choice Requires="wpg">
          <w:drawing>
            <wp:anchor distT="0" distB="0" distL="0" distR="0" simplePos="0" relativeHeight="251658240" behindDoc="0" locked="0" layoutInCell="1" hidden="0" allowOverlap="1">
              <wp:simplePos x="0" y="0"/>
              <wp:positionH relativeFrom="page">
                <wp:posOffset>635635</wp:posOffset>
              </wp:positionH>
              <wp:positionV relativeFrom="page">
                <wp:posOffset>271145</wp:posOffset>
              </wp:positionV>
              <wp:extent cx="6282055" cy="1015365"/>
              <wp:effectExtent l="0" t="0" r="0" b="0"/>
              <wp:wrapSquare wrapText="bothSides" distT="0" distB="0" distL="0" distR="0"/>
              <wp:docPr id="75" name="Grupo 75"/>
              <wp:cNvGraphicFramePr/>
              <a:graphic xmlns:a="http://schemas.openxmlformats.org/drawingml/2006/main">
                <a:graphicData uri="http://schemas.microsoft.com/office/word/2010/wordprocessingGroup">
                  <wpg:wgp>
                    <wpg:cNvGrpSpPr/>
                    <wpg:grpSpPr>
                      <a:xfrm>
                        <a:off x="0" y="0"/>
                        <a:ext cx="6282055" cy="1015365"/>
                        <a:chOff x="2204973" y="3272318"/>
                        <a:chExt cx="6282055" cy="1015365"/>
                      </a:xfrm>
                    </wpg:grpSpPr>
                    <wpg:grpSp>
                      <wpg:cNvPr id="1" name="Grupo 1"/>
                      <wpg:cNvGrpSpPr/>
                      <wpg:grpSpPr>
                        <a:xfrm>
                          <a:off x="2204973" y="3272318"/>
                          <a:ext cx="6282055" cy="1015365"/>
                          <a:chOff x="2204338" y="3272318"/>
                          <a:chExt cx="6282055" cy="1015365"/>
                        </a:xfrm>
                      </wpg:grpSpPr>
                      <wps:wsp>
                        <wps:cNvPr id="2" name="Rectángulo 2"/>
                        <wps:cNvSpPr/>
                        <wps:spPr>
                          <a:xfrm>
                            <a:off x="2204338" y="3272318"/>
                            <a:ext cx="6282050" cy="1015350"/>
                          </a:xfrm>
                          <a:prstGeom prst="rect">
                            <a:avLst/>
                          </a:prstGeom>
                          <a:noFill/>
                          <a:ln>
                            <a:noFill/>
                          </a:ln>
                        </wps:spPr>
                        <wps:txbx>
                          <w:txbxContent>
                            <w:p w:rsidR="00D16936" w:rsidRDefault="00D16936">
                              <w:pPr>
                                <w:textDirection w:val="btLr"/>
                              </w:pPr>
                            </w:p>
                          </w:txbxContent>
                        </wps:txbx>
                        <wps:bodyPr spcFirstLastPara="1" wrap="square" lIns="91425" tIns="91425" rIns="91425" bIns="91425" anchor="ctr" anchorCtr="0">
                          <a:noAutofit/>
                        </wps:bodyPr>
                      </wps:wsp>
                      <wpg:grpSp>
                        <wpg:cNvPr id="3" name="Grupo 3"/>
                        <wpg:cNvGrpSpPr/>
                        <wpg:grpSpPr>
                          <a:xfrm>
                            <a:off x="2204338" y="3272318"/>
                            <a:ext cx="6282055" cy="1015365"/>
                            <a:chOff x="1000" y="427"/>
                            <a:chExt cx="9893" cy="1599"/>
                          </a:xfrm>
                        </wpg:grpSpPr>
                        <wps:wsp>
                          <wps:cNvPr id="4" name="Rectángulo 4"/>
                          <wps:cNvSpPr/>
                          <wps:spPr>
                            <a:xfrm>
                              <a:off x="1001" y="427"/>
                              <a:ext cx="9875" cy="1575"/>
                            </a:xfrm>
                            <a:prstGeom prst="rect">
                              <a:avLst/>
                            </a:prstGeom>
                            <a:noFill/>
                            <a:ln>
                              <a:noFill/>
                            </a:ln>
                          </wps:spPr>
                          <wps:txbx>
                            <w:txbxContent>
                              <w:p w:rsidR="00D16936" w:rsidRDefault="00D16936">
                                <w:pPr>
                                  <w:textDirection w:val="btLr"/>
                                </w:pPr>
                              </w:p>
                            </w:txbxContent>
                          </wps:txbx>
                          <wps:bodyPr spcFirstLastPara="1" wrap="square" lIns="91425" tIns="91425" rIns="91425" bIns="91425" anchor="ctr" anchorCtr="0">
                            <a:noAutofit/>
                          </wps:bodyPr>
                        </wps:wsp>
                        <wps:wsp>
                          <wps:cNvPr id="5" name="Forma libre 5"/>
                          <wps:cNvSpPr/>
                          <wps:spPr>
                            <a:xfrm>
                              <a:off x="1000" y="427"/>
                              <a:ext cx="9893" cy="1599"/>
                            </a:xfrm>
                            <a:custGeom>
                              <a:avLst/>
                              <a:gdLst/>
                              <a:ahLst/>
                              <a:cxnLst/>
                              <a:rect l="l" t="t" r="r" b="b"/>
                              <a:pathLst>
                                <a:path w="9893" h="1599" extrusionOk="0">
                                  <a:moveTo>
                                    <a:pt x="9892" y="1580"/>
                                  </a:moveTo>
                                  <a:lnTo>
                                    <a:pt x="9784" y="1580"/>
                                  </a:lnTo>
                                  <a:lnTo>
                                    <a:pt x="9784" y="1561"/>
                                  </a:lnTo>
                                  <a:lnTo>
                                    <a:pt x="4503" y="1561"/>
                                  </a:lnTo>
                                  <a:lnTo>
                                    <a:pt x="4503" y="1580"/>
                                  </a:lnTo>
                                  <a:lnTo>
                                    <a:pt x="4503" y="1561"/>
                                  </a:lnTo>
                                  <a:lnTo>
                                    <a:pt x="4494" y="1561"/>
                                  </a:lnTo>
                                  <a:lnTo>
                                    <a:pt x="4494" y="0"/>
                                  </a:lnTo>
                                  <a:lnTo>
                                    <a:pt x="4484" y="0"/>
                                  </a:lnTo>
                                  <a:lnTo>
                                    <a:pt x="4484" y="1561"/>
                                  </a:lnTo>
                                  <a:lnTo>
                                    <a:pt x="4484" y="1580"/>
                                  </a:lnTo>
                                  <a:lnTo>
                                    <a:pt x="4484" y="1561"/>
                                  </a:lnTo>
                                  <a:lnTo>
                                    <a:pt x="329" y="1561"/>
                                  </a:lnTo>
                                  <a:lnTo>
                                    <a:pt x="329" y="1580"/>
                                  </a:lnTo>
                                  <a:lnTo>
                                    <a:pt x="249" y="1580"/>
                                  </a:lnTo>
                                  <a:lnTo>
                                    <a:pt x="240" y="1580"/>
                                  </a:lnTo>
                                  <a:lnTo>
                                    <a:pt x="240" y="0"/>
                                  </a:lnTo>
                                  <a:lnTo>
                                    <a:pt x="230" y="0"/>
                                  </a:lnTo>
                                  <a:lnTo>
                                    <a:pt x="230" y="1580"/>
                                  </a:lnTo>
                                  <a:lnTo>
                                    <a:pt x="0" y="1580"/>
                                  </a:lnTo>
                                  <a:lnTo>
                                    <a:pt x="0" y="1599"/>
                                  </a:lnTo>
                                  <a:lnTo>
                                    <a:pt x="230" y="1599"/>
                                  </a:lnTo>
                                  <a:lnTo>
                                    <a:pt x="249" y="1599"/>
                                  </a:lnTo>
                                  <a:lnTo>
                                    <a:pt x="9892" y="1599"/>
                                  </a:lnTo>
                                  <a:lnTo>
                                    <a:pt x="9892" y="1580"/>
                                  </a:lnTo>
                                  <a:close/>
                                </a:path>
                              </a:pathLst>
                            </a:custGeom>
                            <a:solidFill>
                              <a:srgbClr val="F38F1D"/>
                            </a:solidFill>
                            <a:ln>
                              <a:noFill/>
                            </a:ln>
                          </wps:spPr>
                          <wps:bodyPr spcFirstLastPara="1" wrap="square" lIns="91425" tIns="91425" rIns="91425" bIns="91425" anchor="ctr" anchorCtr="0">
                            <a:noAutofit/>
                          </wps:bodyPr>
                        </wps:wsp>
                        <pic:pic xmlns:pic="http://schemas.openxmlformats.org/drawingml/2006/picture">
                          <pic:nvPicPr>
                            <pic:cNvPr id="19" name="Shape 19"/>
                            <pic:cNvPicPr preferRelativeResize="0"/>
                          </pic:nvPicPr>
                          <pic:blipFill rotWithShape="1">
                            <a:blip r:embed="rId1">
                              <a:alphaModFix/>
                            </a:blip>
                            <a:srcRect/>
                            <a:stretch/>
                          </pic:blipFill>
                          <pic:spPr>
                            <a:xfrm>
                              <a:off x="1587" y="601"/>
                              <a:ext cx="3175" cy="1274"/>
                            </a:xfrm>
                            <a:prstGeom prst="rect">
                              <a:avLst/>
                            </a:prstGeom>
                            <a:noFill/>
                            <a:ln>
                              <a:noFill/>
                            </a:ln>
                          </pic:spPr>
                        </pic:pic>
                      </wpg:grpSp>
                    </wpg:grpSp>
                  </wpg:wg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0" distR="0" hidden="0" layoutInCell="1" locked="0" relativeHeight="0" simplePos="0">
              <wp:simplePos x="0" y="0"/>
              <wp:positionH relativeFrom="page">
                <wp:posOffset>635635</wp:posOffset>
              </wp:positionH>
              <wp:positionV relativeFrom="page">
                <wp:posOffset>271145</wp:posOffset>
              </wp:positionV>
              <wp:extent cx="6282055" cy="1015365"/>
              <wp:effectExtent b="0" l="0" r="0" t="0"/>
              <wp:wrapSquare wrapText="bothSides" distB="0" distT="0" distL="0" distR="0"/>
              <wp:docPr id="75" name="image13.png"/>
              <a:graphic>
                <a:graphicData uri="http://schemas.openxmlformats.org/drawingml/2006/picture">
                  <pic:pic>
                    <pic:nvPicPr>
                      <pic:cNvPr id="0" name="image13.png"/>
                      <pic:cNvPicPr preferRelativeResize="0"/>
                    </pic:nvPicPr>
                    <pic:blipFill>
                      <a:blip r:embed="rId2"/>
                      <a:srcRect/>
                      <a:stretch>
                        <a:fillRect/>
                      </a:stretch>
                    </pic:blipFill>
                    <pic:spPr>
                      <a:xfrm>
                        <a:off x="0" y="0"/>
                        <a:ext cx="6282055" cy="1015365"/>
                      </a:xfrm>
                      <a:prstGeom prst="rect"/>
                      <a:ln/>
                    </pic:spPr>
                  </pic:pic>
                </a:graphicData>
              </a:graphic>
            </wp:anchor>
          </w:drawing>
        </mc:Fallback>
      </mc:AlternateContent>
    </w:r>
    <w:r>
      <w:rPr>
        <w:noProof/>
        <w:color w:val="000000"/>
        <w:sz w:val="20"/>
        <w:szCs w:val="20"/>
      </w:rPr>
      <mc:AlternateContent>
        <mc:Choice Requires="wpg">
          <w:drawing>
            <wp:anchor distT="0" distB="0" distL="0" distR="0" simplePos="0" relativeHeight="251659264" behindDoc="0" locked="0" layoutInCell="1" hidden="0" allowOverlap="1">
              <wp:simplePos x="0" y="0"/>
              <wp:positionH relativeFrom="page">
                <wp:posOffset>3759201</wp:posOffset>
              </wp:positionH>
              <wp:positionV relativeFrom="page">
                <wp:posOffset>302896</wp:posOffset>
              </wp:positionV>
              <wp:extent cx="2459355" cy="245110"/>
              <wp:effectExtent l="0" t="0" r="0" b="0"/>
              <wp:wrapSquare wrapText="bothSides" distT="0" distB="0" distL="0" distR="0"/>
              <wp:docPr id="70" name="Rectángulo 70"/>
              <wp:cNvGraphicFramePr/>
              <a:graphic xmlns:a="http://schemas.openxmlformats.org/drawingml/2006/main">
                <a:graphicData uri="http://schemas.microsoft.com/office/word/2010/wordprocessingShape">
                  <wps:wsp>
                    <wps:cNvSpPr/>
                    <wps:spPr>
                      <a:xfrm>
                        <a:off x="4125848" y="3666970"/>
                        <a:ext cx="2440305" cy="226060"/>
                      </a:xfrm>
                      <a:prstGeom prst="rect">
                        <a:avLst/>
                      </a:prstGeom>
                      <a:noFill/>
                      <a:ln>
                        <a:noFill/>
                      </a:ln>
                    </wps:spPr>
                    <wps:txbx>
                      <w:txbxContent>
                        <w:p w:rsidR="00D16936" w:rsidRDefault="00F408C2">
                          <w:pPr>
                            <w:spacing w:before="20"/>
                            <w:ind w:left="20" w:firstLine="40"/>
                            <w:textDirection w:val="btLr"/>
                          </w:pPr>
                          <w:r>
                            <w:rPr>
                              <w:rFonts w:ascii="Garamond" w:eastAsia="Garamond" w:hAnsi="Garamond" w:cs="Garamond"/>
                              <w:color w:val="005B82"/>
                              <w:sz w:val="28"/>
                            </w:rPr>
                            <w:t>Máster en Fisioterapia Neurológica</w:t>
                          </w:r>
                        </w:p>
                      </w:txbxContent>
                    </wps:txbx>
                    <wps:bodyPr spcFirstLastPara="1" wrap="square" lIns="0" tIns="0" rIns="0" bIns="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0" distR="0" hidden="0" layoutInCell="1" locked="0" relativeHeight="0" simplePos="0">
              <wp:simplePos x="0" y="0"/>
              <wp:positionH relativeFrom="page">
                <wp:posOffset>3759201</wp:posOffset>
              </wp:positionH>
              <wp:positionV relativeFrom="page">
                <wp:posOffset>302896</wp:posOffset>
              </wp:positionV>
              <wp:extent cx="2459355" cy="245110"/>
              <wp:effectExtent b="0" l="0" r="0" t="0"/>
              <wp:wrapSquare wrapText="bothSides" distB="0" distT="0" distL="0" distR="0"/>
              <wp:docPr id="70" name="image8.png"/>
              <a:graphic>
                <a:graphicData uri="http://schemas.openxmlformats.org/drawingml/2006/picture">
                  <pic:pic>
                    <pic:nvPicPr>
                      <pic:cNvPr id="0" name="image8.png"/>
                      <pic:cNvPicPr preferRelativeResize="0"/>
                    </pic:nvPicPr>
                    <pic:blipFill>
                      <a:blip r:embed="rId3"/>
                      <a:srcRect/>
                      <a:stretch>
                        <a:fillRect/>
                      </a:stretch>
                    </pic:blipFill>
                    <pic:spPr>
                      <a:xfrm>
                        <a:off x="0" y="0"/>
                        <a:ext cx="2459355" cy="245110"/>
                      </a:xfrm>
                      <a:prstGeom prst="rect"/>
                      <a:ln/>
                    </pic:spPr>
                  </pic:pic>
                </a:graphicData>
              </a:graphic>
            </wp:anchor>
          </w:drawing>
        </mc:Fallback>
      </mc:AlternateContent>
    </w:r>
    <w:r>
      <w:rPr>
        <w:noProof/>
        <w:color w:val="000000"/>
        <w:sz w:val="20"/>
        <w:szCs w:val="20"/>
      </w:rPr>
      <mc:AlternateContent>
        <mc:Choice Requires="wpg">
          <w:drawing>
            <wp:anchor distT="0" distB="0" distL="0" distR="0" simplePos="0" relativeHeight="251660288" behindDoc="0" locked="0" layoutInCell="1" hidden="0" allowOverlap="1">
              <wp:simplePos x="0" y="0"/>
              <wp:positionH relativeFrom="page">
                <wp:posOffset>3759201</wp:posOffset>
              </wp:positionH>
              <wp:positionV relativeFrom="page">
                <wp:posOffset>687706</wp:posOffset>
              </wp:positionV>
              <wp:extent cx="2256790" cy="518795"/>
              <wp:effectExtent l="0" t="0" r="0" b="0"/>
              <wp:wrapSquare wrapText="bothSides" distT="0" distB="0" distL="0" distR="0"/>
              <wp:docPr id="72" name="Rectángulo 72"/>
              <wp:cNvGraphicFramePr/>
              <a:graphic xmlns:a="http://schemas.openxmlformats.org/drawingml/2006/main">
                <a:graphicData uri="http://schemas.microsoft.com/office/word/2010/wordprocessingShape">
                  <wps:wsp>
                    <wps:cNvSpPr/>
                    <wps:spPr>
                      <a:xfrm>
                        <a:off x="4227130" y="3530128"/>
                        <a:ext cx="2237740" cy="499745"/>
                      </a:xfrm>
                      <a:prstGeom prst="rect">
                        <a:avLst/>
                      </a:prstGeom>
                      <a:noFill/>
                      <a:ln>
                        <a:noFill/>
                      </a:ln>
                    </wps:spPr>
                    <wps:txbx>
                      <w:txbxContent>
                        <w:p w:rsidR="00D16936" w:rsidRDefault="00F408C2">
                          <w:pPr>
                            <w:spacing w:before="20"/>
                            <w:ind w:left="20" w:firstLine="40"/>
                            <w:textDirection w:val="btLr"/>
                          </w:pPr>
                          <w:r>
                            <w:rPr>
                              <w:rFonts w:ascii="Garamond" w:eastAsia="Garamond" w:hAnsi="Garamond" w:cs="Garamond"/>
                              <w:color w:val="005B82"/>
                              <w:sz w:val="24"/>
                            </w:rPr>
                            <w:t>Facultad de Enfermería y Fisioterapia</w:t>
                          </w:r>
                        </w:p>
                        <w:p w:rsidR="00D16936" w:rsidRDefault="00F408C2">
                          <w:pPr>
                            <w:spacing w:before="40" w:line="275" w:lineRule="auto"/>
                            <w:ind w:left="20" w:right="80" w:firstLine="40"/>
                            <w:textDirection w:val="btLr"/>
                          </w:pPr>
                          <w:r>
                            <w:rPr>
                              <w:rFonts w:ascii="Garamond" w:eastAsia="Garamond" w:hAnsi="Garamond" w:cs="Garamond"/>
                              <w:color w:val="747678"/>
                              <w:sz w:val="18"/>
                            </w:rPr>
                            <w:t xml:space="preserve">Dirección Postal: Ana de Viya, 52. Cádiz. 11009 E-mail: </w:t>
                          </w:r>
                          <w:r>
                            <w:rPr>
                              <w:rFonts w:ascii="Garamond" w:eastAsia="Garamond" w:hAnsi="Garamond" w:cs="Garamond"/>
                              <w:color w:val="0000FF"/>
                              <w:sz w:val="18"/>
                              <w:u w:val="single"/>
                            </w:rPr>
                            <w:t>decanato.enfermeriayfisioterapia@uca.es</w:t>
                          </w:r>
                        </w:p>
                      </w:txbxContent>
                    </wps:txbx>
                    <wps:bodyPr spcFirstLastPara="1" wrap="square" lIns="0" tIns="0" rIns="0" bIns="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0" distR="0" hidden="0" layoutInCell="1" locked="0" relativeHeight="0" simplePos="0">
              <wp:simplePos x="0" y="0"/>
              <wp:positionH relativeFrom="page">
                <wp:posOffset>3759201</wp:posOffset>
              </wp:positionH>
              <wp:positionV relativeFrom="page">
                <wp:posOffset>687706</wp:posOffset>
              </wp:positionV>
              <wp:extent cx="2256790" cy="518795"/>
              <wp:effectExtent b="0" l="0" r="0" t="0"/>
              <wp:wrapSquare wrapText="bothSides" distB="0" distT="0" distL="0" distR="0"/>
              <wp:docPr id="72" name="image10.png"/>
              <a:graphic>
                <a:graphicData uri="http://schemas.openxmlformats.org/drawingml/2006/picture">
                  <pic:pic>
                    <pic:nvPicPr>
                      <pic:cNvPr id="0" name="image10.png"/>
                      <pic:cNvPicPr preferRelativeResize="0"/>
                    </pic:nvPicPr>
                    <pic:blipFill>
                      <a:blip r:embed="rId4"/>
                      <a:srcRect/>
                      <a:stretch>
                        <a:fillRect/>
                      </a:stretch>
                    </pic:blipFill>
                    <pic:spPr>
                      <a:xfrm>
                        <a:off x="0" y="0"/>
                        <a:ext cx="2256790" cy="518795"/>
                      </a:xfrm>
                      <a:prstGeom prst="rect"/>
                      <a:ln/>
                    </pic:spPr>
                  </pic:pic>
                </a:graphicData>
              </a:graphic>
            </wp:anchor>
          </w:drawing>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512D3"/>
    <w:multiLevelType w:val="multilevel"/>
    <w:tmpl w:val="C554B4D0"/>
    <w:lvl w:ilvl="0">
      <w:start w:val="1"/>
      <w:numFmt w:val="bullet"/>
      <w:lvlText w:val="-"/>
      <w:lvlJc w:val="left"/>
      <w:pPr>
        <w:ind w:left="1354" w:hanging="106"/>
      </w:pPr>
      <w:rPr>
        <w:rFonts w:ascii="Calibri" w:eastAsia="Calibri" w:hAnsi="Calibri" w:cs="Calibri"/>
        <w:b/>
        <w:sz w:val="20"/>
        <w:szCs w:val="20"/>
      </w:rPr>
    </w:lvl>
    <w:lvl w:ilvl="1">
      <w:start w:val="1"/>
      <w:numFmt w:val="bullet"/>
      <w:lvlText w:val="•"/>
      <w:lvlJc w:val="left"/>
      <w:pPr>
        <w:ind w:left="2240" w:hanging="106"/>
      </w:pPr>
    </w:lvl>
    <w:lvl w:ilvl="2">
      <w:start w:val="1"/>
      <w:numFmt w:val="bullet"/>
      <w:lvlText w:val="•"/>
      <w:lvlJc w:val="left"/>
      <w:pPr>
        <w:ind w:left="3121" w:hanging="106"/>
      </w:pPr>
    </w:lvl>
    <w:lvl w:ilvl="3">
      <w:start w:val="1"/>
      <w:numFmt w:val="bullet"/>
      <w:lvlText w:val="•"/>
      <w:lvlJc w:val="left"/>
      <w:pPr>
        <w:ind w:left="4001" w:hanging="106"/>
      </w:pPr>
    </w:lvl>
    <w:lvl w:ilvl="4">
      <w:start w:val="1"/>
      <w:numFmt w:val="bullet"/>
      <w:lvlText w:val="•"/>
      <w:lvlJc w:val="left"/>
      <w:pPr>
        <w:ind w:left="4882" w:hanging="106"/>
      </w:pPr>
    </w:lvl>
    <w:lvl w:ilvl="5">
      <w:start w:val="1"/>
      <w:numFmt w:val="bullet"/>
      <w:lvlText w:val="•"/>
      <w:lvlJc w:val="left"/>
      <w:pPr>
        <w:ind w:left="5763" w:hanging="106"/>
      </w:pPr>
    </w:lvl>
    <w:lvl w:ilvl="6">
      <w:start w:val="1"/>
      <w:numFmt w:val="bullet"/>
      <w:lvlText w:val="•"/>
      <w:lvlJc w:val="left"/>
      <w:pPr>
        <w:ind w:left="6643" w:hanging="106"/>
      </w:pPr>
    </w:lvl>
    <w:lvl w:ilvl="7">
      <w:start w:val="1"/>
      <w:numFmt w:val="bullet"/>
      <w:lvlText w:val="•"/>
      <w:lvlJc w:val="left"/>
      <w:pPr>
        <w:ind w:left="7524" w:hanging="106"/>
      </w:pPr>
    </w:lvl>
    <w:lvl w:ilvl="8">
      <w:start w:val="1"/>
      <w:numFmt w:val="bullet"/>
      <w:lvlText w:val="•"/>
      <w:lvlJc w:val="left"/>
      <w:pPr>
        <w:ind w:left="8405" w:hanging="106"/>
      </w:pPr>
    </w:lvl>
  </w:abstractNum>
  <w:abstractNum w:abstractNumId="1" w15:restartNumberingAfterBreak="0">
    <w:nsid w:val="099A1B74"/>
    <w:multiLevelType w:val="multilevel"/>
    <w:tmpl w:val="D5E0716A"/>
    <w:lvl w:ilvl="0">
      <w:start w:val="1"/>
      <w:numFmt w:val="decimal"/>
      <w:lvlText w:val="%1."/>
      <w:lvlJc w:val="left"/>
      <w:pPr>
        <w:ind w:left="1182" w:hanging="360"/>
      </w:pPr>
      <w:rPr>
        <w:color w:val="FF0000"/>
      </w:rPr>
    </w:lvl>
    <w:lvl w:ilvl="1">
      <w:start w:val="1"/>
      <w:numFmt w:val="lowerLetter"/>
      <w:lvlText w:val="%2."/>
      <w:lvlJc w:val="left"/>
      <w:pPr>
        <w:ind w:left="1902" w:hanging="360"/>
      </w:pPr>
    </w:lvl>
    <w:lvl w:ilvl="2">
      <w:start w:val="1"/>
      <w:numFmt w:val="lowerRoman"/>
      <w:lvlText w:val="%3."/>
      <w:lvlJc w:val="right"/>
      <w:pPr>
        <w:ind w:left="2622" w:hanging="180"/>
      </w:pPr>
    </w:lvl>
    <w:lvl w:ilvl="3">
      <w:start w:val="1"/>
      <w:numFmt w:val="decimal"/>
      <w:lvlText w:val="%4."/>
      <w:lvlJc w:val="left"/>
      <w:pPr>
        <w:ind w:left="3342" w:hanging="360"/>
      </w:pPr>
    </w:lvl>
    <w:lvl w:ilvl="4">
      <w:start w:val="1"/>
      <w:numFmt w:val="lowerLetter"/>
      <w:lvlText w:val="%5."/>
      <w:lvlJc w:val="left"/>
      <w:pPr>
        <w:ind w:left="4062" w:hanging="360"/>
      </w:pPr>
    </w:lvl>
    <w:lvl w:ilvl="5">
      <w:start w:val="1"/>
      <w:numFmt w:val="lowerRoman"/>
      <w:lvlText w:val="%6."/>
      <w:lvlJc w:val="right"/>
      <w:pPr>
        <w:ind w:left="4782" w:hanging="180"/>
      </w:pPr>
    </w:lvl>
    <w:lvl w:ilvl="6">
      <w:start w:val="1"/>
      <w:numFmt w:val="decimal"/>
      <w:lvlText w:val="%7."/>
      <w:lvlJc w:val="left"/>
      <w:pPr>
        <w:ind w:left="5502" w:hanging="360"/>
      </w:pPr>
    </w:lvl>
    <w:lvl w:ilvl="7">
      <w:start w:val="1"/>
      <w:numFmt w:val="lowerLetter"/>
      <w:lvlText w:val="%8."/>
      <w:lvlJc w:val="left"/>
      <w:pPr>
        <w:ind w:left="6222" w:hanging="360"/>
      </w:pPr>
    </w:lvl>
    <w:lvl w:ilvl="8">
      <w:start w:val="1"/>
      <w:numFmt w:val="lowerRoman"/>
      <w:lvlText w:val="%9."/>
      <w:lvlJc w:val="right"/>
      <w:pPr>
        <w:ind w:left="6942" w:hanging="180"/>
      </w:pPr>
    </w:lvl>
  </w:abstractNum>
  <w:abstractNum w:abstractNumId="2" w15:restartNumberingAfterBreak="0">
    <w:nsid w:val="1F873088"/>
    <w:multiLevelType w:val="multilevel"/>
    <w:tmpl w:val="F8FC7E8A"/>
    <w:lvl w:ilvl="0">
      <w:start w:val="1"/>
      <w:numFmt w:val="bullet"/>
      <w:lvlText w:val="-"/>
      <w:lvlJc w:val="left"/>
      <w:pPr>
        <w:ind w:left="1388" w:hanging="140"/>
      </w:pPr>
      <w:rPr>
        <w:rFonts w:ascii="Calibri" w:eastAsia="Calibri" w:hAnsi="Calibri" w:cs="Calibri"/>
        <w:sz w:val="20"/>
        <w:szCs w:val="20"/>
      </w:rPr>
    </w:lvl>
    <w:lvl w:ilvl="1">
      <w:start w:val="1"/>
      <w:numFmt w:val="bullet"/>
      <w:lvlText w:val="•"/>
      <w:lvlJc w:val="left"/>
      <w:pPr>
        <w:ind w:left="2258" w:hanging="140"/>
      </w:pPr>
    </w:lvl>
    <w:lvl w:ilvl="2">
      <w:start w:val="1"/>
      <w:numFmt w:val="bullet"/>
      <w:lvlText w:val="•"/>
      <w:lvlJc w:val="left"/>
      <w:pPr>
        <w:ind w:left="3137" w:hanging="140"/>
      </w:pPr>
    </w:lvl>
    <w:lvl w:ilvl="3">
      <w:start w:val="1"/>
      <w:numFmt w:val="bullet"/>
      <w:lvlText w:val="•"/>
      <w:lvlJc w:val="left"/>
      <w:pPr>
        <w:ind w:left="4015" w:hanging="140"/>
      </w:pPr>
    </w:lvl>
    <w:lvl w:ilvl="4">
      <w:start w:val="1"/>
      <w:numFmt w:val="bullet"/>
      <w:lvlText w:val="•"/>
      <w:lvlJc w:val="left"/>
      <w:pPr>
        <w:ind w:left="4894" w:hanging="140"/>
      </w:pPr>
    </w:lvl>
    <w:lvl w:ilvl="5">
      <w:start w:val="1"/>
      <w:numFmt w:val="bullet"/>
      <w:lvlText w:val="•"/>
      <w:lvlJc w:val="left"/>
      <w:pPr>
        <w:ind w:left="5773" w:hanging="140"/>
      </w:pPr>
    </w:lvl>
    <w:lvl w:ilvl="6">
      <w:start w:val="1"/>
      <w:numFmt w:val="bullet"/>
      <w:lvlText w:val="•"/>
      <w:lvlJc w:val="left"/>
      <w:pPr>
        <w:ind w:left="6651" w:hanging="140"/>
      </w:pPr>
    </w:lvl>
    <w:lvl w:ilvl="7">
      <w:start w:val="1"/>
      <w:numFmt w:val="bullet"/>
      <w:lvlText w:val="•"/>
      <w:lvlJc w:val="left"/>
      <w:pPr>
        <w:ind w:left="7530" w:hanging="140"/>
      </w:pPr>
    </w:lvl>
    <w:lvl w:ilvl="8">
      <w:start w:val="1"/>
      <w:numFmt w:val="bullet"/>
      <w:lvlText w:val="•"/>
      <w:lvlJc w:val="left"/>
      <w:pPr>
        <w:ind w:left="8409" w:hanging="140"/>
      </w:pPr>
    </w:lvl>
  </w:abstractNum>
  <w:abstractNum w:abstractNumId="3" w15:restartNumberingAfterBreak="0">
    <w:nsid w:val="257C4701"/>
    <w:multiLevelType w:val="multilevel"/>
    <w:tmpl w:val="4468D244"/>
    <w:lvl w:ilvl="0">
      <w:start w:val="1"/>
      <w:numFmt w:val="decimal"/>
      <w:lvlText w:val="%1."/>
      <w:lvlJc w:val="left"/>
      <w:pPr>
        <w:ind w:left="822" w:hanging="708"/>
      </w:pPr>
      <w:rPr>
        <w:rFonts w:ascii="Calibri" w:eastAsia="Calibri" w:hAnsi="Calibri" w:cs="Calibri"/>
        <w:sz w:val="20"/>
        <w:szCs w:val="20"/>
      </w:rPr>
    </w:lvl>
    <w:lvl w:ilvl="1">
      <w:start w:val="1"/>
      <w:numFmt w:val="bullet"/>
      <w:lvlText w:val="•"/>
      <w:lvlJc w:val="left"/>
      <w:pPr>
        <w:ind w:left="1754" w:hanging="708"/>
      </w:pPr>
    </w:lvl>
    <w:lvl w:ilvl="2">
      <w:start w:val="1"/>
      <w:numFmt w:val="bullet"/>
      <w:lvlText w:val="•"/>
      <w:lvlJc w:val="left"/>
      <w:pPr>
        <w:ind w:left="2689" w:hanging="708"/>
      </w:pPr>
    </w:lvl>
    <w:lvl w:ilvl="3">
      <w:start w:val="1"/>
      <w:numFmt w:val="bullet"/>
      <w:lvlText w:val="•"/>
      <w:lvlJc w:val="left"/>
      <w:pPr>
        <w:ind w:left="3623" w:hanging="708"/>
      </w:pPr>
    </w:lvl>
    <w:lvl w:ilvl="4">
      <w:start w:val="1"/>
      <w:numFmt w:val="bullet"/>
      <w:lvlText w:val="•"/>
      <w:lvlJc w:val="left"/>
      <w:pPr>
        <w:ind w:left="4558" w:hanging="708"/>
      </w:pPr>
    </w:lvl>
    <w:lvl w:ilvl="5">
      <w:start w:val="1"/>
      <w:numFmt w:val="bullet"/>
      <w:lvlText w:val="•"/>
      <w:lvlJc w:val="left"/>
      <w:pPr>
        <w:ind w:left="5493" w:hanging="708"/>
      </w:pPr>
    </w:lvl>
    <w:lvl w:ilvl="6">
      <w:start w:val="1"/>
      <w:numFmt w:val="bullet"/>
      <w:lvlText w:val="•"/>
      <w:lvlJc w:val="left"/>
      <w:pPr>
        <w:ind w:left="6427" w:hanging="707"/>
      </w:pPr>
    </w:lvl>
    <w:lvl w:ilvl="7">
      <w:start w:val="1"/>
      <w:numFmt w:val="bullet"/>
      <w:lvlText w:val="•"/>
      <w:lvlJc w:val="left"/>
      <w:pPr>
        <w:ind w:left="7362" w:hanging="707"/>
      </w:pPr>
    </w:lvl>
    <w:lvl w:ilvl="8">
      <w:start w:val="1"/>
      <w:numFmt w:val="bullet"/>
      <w:lvlText w:val="•"/>
      <w:lvlJc w:val="left"/>
      <w:pPr>
        <w:ind w:left="8297" w:hanging="707"/>
      </w:pPr>
    </w:lvl>
  </w:abstractNum>
  <w:abstractNum w:abstractNumId="4" w15:restartNumberingAfterBreak="0">
    <w:nsid w:val="443449D3"/>
    <w:multiLevelType w:val="multilevel"/>
    <w:tmpl w:val="B89CB43A"/>
    <w:lvl w:ilvl="0">
      <w:start w:val="1"/>
      <w:numFmt w:val="decimal"/>
      <w:lvlText w:val="%1."/>
      <w:lvlJc w:val="left"/>
      <w:pPr>
        <w:ind w:left="1542" w:hanging="360"/>
      </w:pPr>
      <w:rPr>
        <w:rFonts w:ascii="Calibri" w:eastAsia="Calibri" w:hAnsi="Calibri" w:cs="Calibri"/>
        <w:color w:val="000000"/>
        <w:sz w:val="20"/>
        <w:szCs w:val="20"/>
      </w:rPr>
    </w:lvl>
    <w:lvl w:ilvl="1">
      <w:start w:val="1"/>
      <w:numFmt w:val="bullet"/>
      <w:lvlText w:val="•"/>
      <w:lvlJc w:val="left"/>
      <w:pPr>
        <w:ind w:left="2402" w:hanging="360"/>
      </w:pPr>
    </w:lvl>
    <w:lvl w:ilvl="2">
      <w:start w:val="1"/>
      <w:numFmt w:val="bullet"/>
      <w:lvlText w:val="•"/>
      <w:lvlJc w:val="left"/>
      <w:pPr>
        <w:ind w:left="3265" w:hanging="360"/>
      </w:pPr>
    </w:lvl>
    <w:lvl w:ilvl="3">
      <w:start w:val="1"/>
      <w:numFmt w:val="bullet"/>
      <w:lvlText w:val="•"/>
      <w:lvlJc w:val="left"/>
      <w:pPr>
        <w:ind w:left="4127" w:hanging="360"/>
      </w:pPr>
    </w:lvl>
    <w:lvl w:ilvl="4">
      <w:start w:val="1"/>
      <w:numFmt w:val="bullet"/>
      <w:lvlText w:val="•"/>
      <w:lvlJc w:val="left"/>
      <w:pPr>
        <w:ind w:left="4990" w:hanging="360"/>
      </w:pPr>
    </w:lvl>
    <w:lvl w:ilvl="5">
      <w:start w:val="1"/>
      <w:numFmt w:val="bullet"/>
      <w:lvlText w:val="•"/>
      <w:lvlJc w:val="left"/>
      <w:pPr>
        <w:ind w:left="5853" w:hanging="360"/>
      </w:pPr>
    </w:lvl>
    <w:lvl w:ilvl="6">
      <w:start w:val="1"/>
      <w:numFmt w:val="bullet"/>
      <w:lvlText w:val="•"/>
      <w:lvlJc w:val="left"/>
      <w:pPr>
        <w:ind w:left="6715" w:hanging="360"/>
      </w:pPr>
    </w:lvl>
    <w:lvl w:ilvl="7">
      <w:start w:val="1"/>
      <w:numFmt w:val="bullet"/>
      <w:lvlText w:val="•"/>
      <w:lvlJc w:val="left"/>
      <w:pPr>
        <w:ind w:left="7578" w:hanging="360"/>
      </w:pPr>
    </w:lvl>
    <w:lvl w:ilvl="8">
      <w:start w:val="1"/>
      <w:numFmt w:val="bullet"/>
      <w:lvlText w:val="•"/>
      <w:lvlJc w:val="left"/>
      <w:pPr>
        <w:ind w:left="8441" w:hanging="360"/>
      </w:pPr>
    </w:lvl>
  </w:abstractNum>
  <w:abstractNum w:abstractNumId="5" w15:restartNumberingAfterBreak="0">
    <w:nsid w:val="5D817731"/>
    <w:multiLevelType w:val="multilevel"/>
    <w:tmpl w:val="A3A8D97C"/>
    <w:lvl w:ilvl="0">
      <w:start w:val="1"/>
      <w:numFmt w:val="decimal"/>
      <w:lvlText w:val="%1)"/>
      <w:lvlJc w:val="left"/>
      <w:pPr>
        <w:ind w:left="2262" w:hanging="360"/>
      </w:pPr>
      <w:rPr>
        <w:rFonts w:ascii="Calibri" w:eastAsia="Calibri" w:hAnsi="Calibri" w:cs="Calibri"/>
        <w:color w:val="000000"/>
        <w:sz w:val="20"/>
        <w:szCs w:val="20"/>
      </w:rPr>
    </w:lvl>
    <w:lvl w:ilvl="1">
      <w:start w:val="1"/>
      <w:numFmt w:val="bullet"/>
      <w:lvlText w:val="•"/>
      <w:lvlJc w:val="left"/>
      <w:pPr>
        <w:ind w:left="3050" w:hanging="360"/>
      </w:pPr>
    </w:lvl>
    <w:lvl w:ilvl="2">
      <w:start w:val="1"/>
      <w:numFmt w:val="bullet"/>
      <w:lvlText w:val="•"/>
      <w:lvlJc w:val="left"/>
      <w:pPr>
        <w:ind w:left="3841" w:hanging="360"/>
      </w:pPr>
    </w:lvl>
    <w:lvl w:ilvl="3">
      <w:start w:val="1"/>
      <w:numFmt w:val="bullet"/>
      <w:lvlText w:val="•"/>
      <w:lvlJc w:val="left"/>
      <w:pPr>
        <w:ind w:left="4631" w:hanging="360"/>
      </w:pPr>
    </w:lvl>
    <w:lvl w:ilvl="4">
      <w:start w:val="1"/>
      <w:numFmt w:val="bullet"/>
      <w:lvlText w:val="•"/>
      <w:lvlJc w:val="left"/>
      <w:pPr>
        <w:ind w:left="5422" w:hanging="360"/>
      </w:pPr>
    </w:lvl>
    <w:lvl w:ilvl="5">
      <w:start w:val="1"/>
      <w:numFmt w:val="bullet"/>
      <w:lvlText w:val="•"/>
      <w:lvlJc w:val="left"/>
      <w:pPr>
        <w:ind w:left="6213" w:hanging="360"/>
      </w:pPr>
    </w:lvl>
    <w:lvl w:ilvl="6">
      <w:start w:val="1"/>
      <w:numFmt w:val="bullet"/>
      <w:lvlText w:val="•"/>
      <w:lvlJc w:val="left"/>
      <w:pPr>
        <w:ind w:left="7003" w:hanging="360"/>
      </w:pPr>
    </w:lvl>
    <w:lvl w:ilvl="7">
      <w:start w:val="1"/>
      <w:numFmt w:val="bullet"/>
      <w:lvlText w:val="•"/>
      <w:lvlJc w:val="left"/>
      <w:pPr>
        <w:ind w:left="7794" w:hanging="360"/>
      </w:pPr>
    </w:lvl>
    <w:lvl w:ilvl="8">
      <w:start w:val="1"/>
      <w:numFmt w:val="bullet"/>
      <w:lvlText w:val="•"/>
      <w:lvlJc w:val="left"/>
      <w:pPr>
        <w:ind w:left="8585" w:hanging="360"/>
      </w:pPr>
    </w:lvl>
  </w:abstractNum>
  <w:abstractNum w:abstractNumId="6" w15:restartNumberingAfterBreak="0">
    <w:nsid w:val="6FA84F46"/>
    <w:multiLevelType w:val="multilevel"/>
    <w:tmpl w:val="E87A4384"/>
    <w:lvl w:ilvl="0">
      <w:start w:val="1"/>
      <w:numFmt w:val="decimal"/>
      <w:lvlText w:val="%1."/>
      <w:lvlJc w:val="left"/>
      <w:pPr>
        <w:ind w:left="822" w:hanging="226"/>
      </w:pPr>
      <w:rPr>
        <w:rFonts w:ascii="Calibri" w:eastAsia="Calibri" w:hAnsi="Calibri" w:cs="Calibri"/>
        <w:sz w:val="20"/>
        <w:szCs w:val="20"/>
      </w:rPr>
    </w:lvl>
    <w:lvl w:ilvl="1">
      <w:start w:val="1"/>
      <w:numFmt w:val="bullet"/>
      <w:lvlText w:val="•"/>
      <w:lvlJc w:val="left"/>
      <w:pPr>
        <w:ind w:left="1754" w:hanging="226"/>
      </w:pPr>
    </w:lvl>
    <w:lvl w:ilvl="2">
      <w:start w:val="1"/>
      <w:numFmt w:val="bullet"/>
      <w:lvlText w:val="•"/>
      <w:lvlJc w:val="left"/>
      <w:pPr>
        <w:ind w:left="2689" w:hanging="226"/>
      </w:pPr>
    </w:lvl>
    <w:lvl w:ilvl="3">
      <w:start w:val="1"/>
      <w:numFmt w:val="bullet"/>
      <w:lvlText w:val="•"/>
      <w:lvlJc w:val="left"/>
      <w:pPr>
        <w:ind w:left="3623" w:hanging="226"/>
      </w:pPr>
    </w:lvl>
    <w:lvl w:ilvl="4">
      <w:start w:val="1"/>
      <w:numFmt w:val="bullet"/>
      <w:lvlText w:val="•"/>
      <w:lvlJc w:val="left"/>
      <w:pPr>
        <w:ind w:left="4558" w:hanging="226"/>
      </w:pPr>
    </w:lvl>
    <w:lvl w:ilvl="5">
      <w:start w:val="1"/>
      <w:numFmt w:val="bullet"/>
      <w:lvlText w:val="•"/>
      <w:lvlJc w:val="left"/>
      <w:pPr>
        <w:ind w:left="5493" w:hanging="226"/>
      </w:pPr>
    </w:lvl>
    <w:lvl w:ilvl="6">
      <w:start w:val="1"/>
      <w:numFmt w:val="bullet"/>
      <w:lvlText w:val="•"/>
      <w:lvlJc w:val="left"/>
      <w:pPr>
        <w:ind w:left="6427" w:hanging="226"/>
      </w:pPr>
    </w:lvl>
    <w:lvl w:ilvl="7">
      <w:start w:val="1"/>
      <w:numFmt w:val="bullet"/>
      <w:lvlText w:val="•"/>
      <w:lvlJc w:val="left"/>
      <w:pPr>
        <w:ind w:left="7362" w:hanging="226"/>
      </w:pPr>
    </w:lvl>
    <w:lvl w:ilvl="8">
      <w:start w:val="1"/>
      <w:numFmt w:val="bullet"/>
      <w:lvlText w:val="•"/>
      <w:lvlJc w:val="left"/>
      <w:pPr>
        <w:ind w:left="8297" w:hanging="226"/>
      </w:pPr>
    </w:lvl>
  </w:abstractNum>
  <w:abstractNum w:abstractNumId="7" w15:restartNumberingAfterBreak="0">
    <w:nsid w:val="7E721FEE"/>
    <w:multiLevelType w:val="multilevel"/>
    <w:tmpl w:val="34D664C2"/>
    <w:lvl w:ilvl="0">
      <w:start w:val="1"/>
      <w:numFmt w:val="decimal"/>
      <w:lvlText w:val="%1."/>
      <w:lvlJc w:val="left"/>
      <w:pPr>
        <w:ind w:left="822" w:hanging="708"/>
      </w:pPr>
      <w:rPr>
        <w:rFonts w:ascii="Calibri" w:eastAsia="Calibri" w:hAnsi="Calibri" w:cs="Calibri"/>
        <w:sz w:val="20"/>
        <w:szCs w:val="20"/>
      </w:rPr>
    </w:lvl>
    <w:lvl w:ilvl="1">
      <w:start w:val="1"/>
      <w:numFmt w:val="bullet"/>
      <w:lvlText w:val="●"/>
      <w:lvlJc w:val="left"/>
      <w:pPr>
        <w:ind w:left="1542" w:hanging="360"/>
      </w:pPr>
      <w:rPr>
        <w:rFonts w:ascii="Noto Sans Symbols" w:eastAsia="Noto Sans Symbols" w:hAnsi="Noto Sans Symbols" w:cs="Noto Sans Symbols"/>
        <w:color w:val="000000"/>
        <w:sz w:val="20"/>
        <w:szCs w:val="20"/>
      </w:rPr>
    </w:lvl>
    <w:lvl w:ilvl="2">
      <w:start w:val="1"/>
      <w:numFmt w:val="bullet"/>
      <w:lvlText w:val="•"/>
      <w:lvlJc w:val="left"/>
      <w:pPr>
        <w:ind w:left="1825" w:hanging="360"/>
      </w:pPr>
      <w:rPr>
        <w:rFonts w:ascii="Arial" w:eastAsia="Arial" w:hAnsi="Arial" w:cs="Arial"/>
        <w:color w:val="000000"/>
        <w:sz w:val="20"/>
        <w:szCs w:val="20"/>
      </w:rPr>
    </w:lvl>
    <w:lvl w:ilvl="3">
      <w:start w:val="1"/>
      <w:numFmt w:val="bullet"/>
      <w:lvlText w:val="•"/>
      <w:lvlJc w:val="left"/>
      <w:pPr>
        <w:ind w:left="2863" w:hanging="360"/>
      </w:pPr>
    </w:lvl>
    <w:lvl w:ilvl="4">
      <w:start w:val="1"/>
      <w:numFmt w:val="bullet"/>
      <w:lvlText w:val="•"/>
      <w:lvlJc w:val="left"/>
      <w:pPr>
        <w:ind w:left="3906" w:hanging="360"/>
      </w:pPr>
    </w:lvl>
    <w:lvl w:ilvl="5">
      <w:start w:val="1"/>
      <w:numFmt w:val="bullet"/>
      <w:lvlText w:val="•"/>
      <w:lvlJc w:val="left"/>
      <w:pPr>
        <w:ind w:left="4949" w:hanging="360"/>
      </w:pPr>
    </w:lvl>
    <w:lvl w:ilvl="6">
      <w:start w:val="1"/>
      <w:numFmt w:val="bullet"/>
      <w:lvlText w:val="•"/>
      <w:lvlJc w:val="left"/>
      <w:pPr>
        <w:ind w:left="5993" w:hanging="360"/>
      </w:pPr>
    </w:lvl>
    <w:lvl w:ilvl="7">
      <w:start w:val="1"/>
      <w:numFmt w:val="bullet"/>
      <w:lvlText w:val="•"/>
      <w:lvlJc w:val="left"/>
      <w:pPr>
        <w:ind w:left="7036" w:hanging="360"/>
      </w:pPr>
    </w:lvl>
    <w:lvl w:ilvl="8">
      <w:start w:val="1"/>
      <w:numFmt w:val="bullet"/>
      <w:lvlText w:val="•"/>
      <w:lvlJc w:val="left"/>
      <w:pPr>
        <w:ind w:left="8079" w:hanging="360"/>
      </w:pPr>
    </w:lvl>
  </w:abstractNum>
  <w:num w:numId="1">
    <w:abstractNumId w:val="3"/>
  </w:num>
  <w:num w:numId="2">
    <w:abstractNumId w:val="1"/>
  </w:num>
  <w:num w:numId="3">
    <w:abstractNumId w:val="4"/>
  </w:num>
  <w:num w:numId="4">
    <w:abstractNumId w:val="5"/>
  </w:num>
  <w:num w:numId="5">
    <w:abstractNumId w:val="0"/>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936"/>
    <w:rsid w:val="0032313B"/>
    <w:rsid w:val="00D16936"/>
    <w:rsid w:val="00F408C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8799E7-B1C7-4598-B3DF-EC98AE5FA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ES" w:eastAsia="es-E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Ttulo1">
    <w:name w:val="heading 1"/>
    <w:basedOn w:val="Normal"/>
    <w:uiPriority w:val="1"/>
    <w:qFormat/>
    <w:pPr>
      <w:ind w:left="822"/>
      <w:outlineLvl w:val="0"/>
    </w:pPr>
    <w:rPr>
      <w:b/>
      <w:bCs/>
      <w:sz w:val="20"/>
      <w:szCs w:val="20"/>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0"/>
      <w:szCs w:val="20"/>
    </w:rPr>
  </w:style>
  <w:style w:type="paragraph" w:styleId="Prrafodelista">
    <w:name w:val="List Paragraph"/>
    <w:basedOn w:val="Normal"/>
    <w:uiPriority w:val="1"/>
    <w:qFormat/>
    <w:pPr>
      <w:ind w:left="1542" w:hanging="360"/>
      <w:jc w:val="both"/>
    </w:pPr>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05702D"/>
    <w:rPr>
      <w:color w:val="0000FF" w:themeColor="hyperlink"/>
      <w:u w:val="single"/>
    </w:rPr>
  </w:style>
  <w:style w:type="character" w:styleId="Refdecomentario">
    <w:name w:val="annotation reference"/>
    <w:basedOn w:val="Fuentedeprrafopredeter"/>
    <w:uiPriority w:val="99"/>
    <w:semiHidden/>
    <w:unhideWhenUsed/>
    <w:rsid w:val="005423D0"/>
    <w:rPr>
      <w:sz w:val="16"/>
      <w:szCs w:val="16"/>
    </w:rPr>
  </w:style>
  <w:style w:type="paragraph" w:styleId="Textocomentario">
    <w:name w:val="annotation text"/>
    <w:basedOn w:val="Normal"/>
    <w:link w:val="TextocomentarioCar"/>
    <w:uiPriority w:val="99"/>
    <w:semiHidden/>
    <w:unhideWhenUsed/>
    <w:rsid w:val="005423D0"/>
    <w:rPr>
      <w:sz w:val="20"/>
      <w:szCs w:val="20"/>
    </w:rPr>
  </w:style>
  <w:style w:type="character" w:customStyle="1" w:styleId="TextocomentarioCar">
    <w:name w:val="Texto comentario Car"/>
    <w:basedOn w:val="Fuentedeprrafopredeter"/>
    <w:link w:val="Textocomentario"/>
    <w:uiPriority w:val="99"/>
    <w:semiHidden/>
    <w:rsid w:val="005423D0"/>
    <w:rPr>
      <w:rFonts w:ascii="Calibri" w:eastAsia="Calibri" w:hAnsi="Calibri" w:cs="Calibri"/>
      <w:sz w:val="20"/>
      <w:szCs w:val="20"/>
      <w:lang w:val="es-ES"/>
    </w:rPr>
  </w:style>
  <w:style w:type="paragraph" w:styleId="Asuntodelcomentario">
    <w:name w:val="annotation subject"/>
    <w:basedOn w:val="Textocomentario"/>
    <w:next w:val="Textocomentario"/>
    <w:link w:val="AsuntodelcomentarioCar"/>
    <w:uiPriority w:val="99"/>
    <w:semiHidden/>
    <w:unhideWhenUsed/>
    <w:rsid w:val="005423D0"/>
    <w:rPr>
      <w:b/>
      <w:bCs/>
    </w:rPr>
  </w:style>
  <w:style w:type="character" w:customStyle="1" w:styleId="AsuntodelcomentarioCar">
    <w:name w:val="Asunto del comentario Car"/>
    <w:basedOn w:val="TextocomentarioCar"/>
    <w:link w:val="Asuntodelcomentario"/>
    <w:uiPriority w:val="99"/>
    <w:semiHidden/>
    <w:rsid w:val="005423D0"/>
    <w:rPr>
      <w:rFonts w:ascii="Calibri" w:eastAsia="Calibri" w:hAnsi="Calibri" w:cs="Calibri"/>
      <w:b/>
      <w:bCs/>
      <w:sz w:val="20"/>
      <w:szCs w:val="20"/>
      <w:lang w:val="es-ES"/>
    </w:rPr>
  </w:style>
  <w:style w:type="paragraph" w:styleId="Textodeglobo">
    <w:name w:val="Balloon Text"/>
    <w:basedOn w:val="Normal"/>
    <w:link w:val="TextodegloboCar"/>
    <w:uiPriority w:val="99"/>
    <w:semiHidden/>
    <w:unhideWhenUsed/>
    <w:rsid w:val="005423D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423D0"/>
    <w:rPr>
      <w:rFonts w:ascii="Segoe UI" w:eastAsia="Calibri" w:hAnsi="Segoe UI" w:cs="Segoe UI"/>
      <w:sz w:val="18"/>
      <w:szCs w:val="18"/>
      <w:lang w:val="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Pr>
  </w:style>
  <w:style w:type="table" w:customStyle="1" w:styleId="a0">
    <w:basedOn w:val="TableNormal1"/>
    <w:tblPr>
      <w:tblStyleRowBandSize w:val="1"/>
      <w:tblStyleColBandSize w:val="1"/>
    </w:tblPr>
  </w:style>
  <w:style w:type="table" w:customStyle="1" w:styleId="a1">
    <w:basedOn w:val="TableNormal1"/>
    <w:tblPr>
      <w:tblStyleRowBandSize w:val="1"/>
      <w:tblStyleColBandSize w:val="1"/>
    </w:tblPr>
  </w:style>
  <w:style w:type="table" w:customStyle="1" w:styleId="a2">
    <w:basedOn w:val="TableNormal1"/>
    <w:tblPr>
      <w:tblStyleRowBandSize w:val="1"/>
      <w:tblStyleColBandSize w:val="1"/>
    </w:tblPr>
  </w:style>
  <w:style w:type="table" w:customStyle="1" w:styleId="a3">
    <w:basedOn w:val="TableNormal1"/>
    <w:tblPr>
      <w:tblStyleRowBandSize w:val="1"/>
      <w:tblStyleColBandSize w:val="1"/>
    </w:tblPr>
  </w:style>
  <w:style w:type="table" w:customStyle="1" w:styleId="a4">
    <w:basedOn w:val="TableNormal1"/>
    <w:tblPr>
      <w:tblStyleRowBandSize w:val="1"/>
      <w:tblStyleColBandSize w:val="1"/>
      <w:tblCellMar>
        <w:left w:w="115" w:type="dxa"/>
        <w:right w:w="115" w:type="dxa"/>
      </w:tblCellMar>
    </w:tblPr>
  </w:style>
  <w:style w:type="table" w:customStyle="1" w:styleId="a5">
    <w:basedOn w:val="TableNormal1"/>
    <w:tblPr>
      <w:tblStyleRowBandSize w:val="1"/>
      <w:tblStyleColBandSize w:val="1"/>
    </w:tblPr>
  </w:style>
  <w:style w:type="table" w:customStyle="1" w:styleId="a6">
    <w:basedOn w:val="TableNormal1"/>
    <w:tblPr>
      <w:tblStyleRowBandSize w:val="1"/>
      <w:tblStyleColBandSize w:val="1"/>
    </w:tblPr>
  </w:style>
  <w:style w:type="table" w:customStyle="1" w:styleId="a7">
    <w:basedOn w:val="TableNormal1"/>
    <w:tblPr>
      <w:tblStyleRowBandSize w:val="1"/>
      <w:tblStyleColBandSize w:val="1"/>
    </w:tblPr>
  </w:style>
  <w:style w:type="table" w:customStyle="1" w:styleId="a8">
    <w:basedOn w:val="TableNormal1"/>
    <w:tblPr>
      <w:tblStyleRowBandSize w:val="1"/>
      <w:tblStyleColBandSize w:val="1"/>
    </w:tblPr>
  </w:style>
  <w:style w:type="table" w:customStyle="1" w:styleId="a9">
    <w:basedOn w:val="TableNormal1"/>
    <w:tblPr>
      <w:tblStyleRowBandSize w:val="1"/>
      <w:tblStyleColBandSize w:val="1"/>
    </w:tblPr>
  </w:style>
  <w:style w:type="table" w:customStyle="1" w:styleId="aa">
    <w:basedOn w:val="TableNormal1"/>
    <w:tblPr>
      <w:tblStyleRowBandSize w:val="1"/>
      <w:tblStyleColBandSize w:val="1"/>
    </w:tblPr>
  </w:style>
  <w:style w:type="table" w:customStyle="1" w:styleId="ab">
    <w:basedOn w:val="TableNormal1"/>
    <w:tblPr>
      <w:tblStyleRowBandSize w:val="1"/>
      <w:tblStyleColBandSize w:val="1"/>
    </w:tblPr>
  </w:style>
  <w:style w:type="table" w:customStyle="1" w:styleId="ac">
    <w:basedOn w:val="TableNormal1"/>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9.png"/><Relationship Id="rId13" Type="http://schemas.openxmlformats.org/officeDocument/2006/relationships/hyperlink" Target="http://practicas.uca.es/convenios/" TargetMode="Externa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image" Target="media/image11.png"/><Relationship Id="rId17" Type="http://schemas.openxmlformats.org/officeDocument/2006/relationships/hyperlink" Target="http://sgc.uca.es/)" TargetMode="External"/><Relationship Id="rId2" Type="http://schemas.openxmlformats.org/officeDocument/2006/relationships/numbering" Target="numbering.xml"/><Relationship Id="rId16" Type="http://schemas.openxmlformats.org/officeDocument/2006/relationships/hyperlink" Target="http://sgc.uca.es/)" TargetMode="Externa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2.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image" Target="media/image7.png"/><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nfermeriayfisioterapia.uca.es/wp-content/uploads/2019/09/37.-Informacio%CC%81n-pra%CC%81cticas-externas-web.pdf?u" TargetMode="External"/><Relationship Id="rId22"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13.png"/><Relationship Id="rId1" Type="http://schemas.openxmlformats.org/officeDocument/2006/relationships/image" Target="media/image1.jpg"/><Relationship Id="rId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3pzuQMPzPyGC3WjumOnA+QTDurg==">AMUW2mUD01DUHFwXs2NujSkqwwWPgRbrfYb5RZWwM4CmmnmAVQzYRO/hrz+Osqurd7j+ukoH69JRUKSrM+aK439ADAv+cWLjjmoDw7bCE1b4h61iEFapGdB/frnH3mm2n1MzW/x202ep0Ze8hHPZ22Jp7voUc3L77A==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4142</Words>
  <Characters>22787</Characters>
  <Application>Microsoft Office Word</Application>
  <DocSecurity>0</DocSecurity>
  <Lines>189</Lines>
  <Paragraphs>53</Paragraphs>
  <ScaleCrop>false</ScaleCrop>
  <HeadingPairs>
    <vt:vector size="2" baseType="variant">
      <vt:variant>
        <vt:lpstr>Título</vt:lpstr>
      </vt:variant>
      <vt:variant>
        <vt:i4>1</vt:i4>
      </vt:variant>
    </vt:vector>
  </HeadingPairs>
  <TitlesOfParts>
    <vt:vector size="1" baseType="lpstr">
      <vt:lpstr/>
    </vt:vector>
  </TitlesOfParts>
  <Company>InKulpado666</Company>
  <LinksUpToDate>false</LinksUpToDate>
  <CharactersWithSpaces>26876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216389821206307655624062</dc:creator>
  <cp:lastModifiedBy>Tester</cp:lastModifiedBy>
  <cp:revision>2</cp:revision>
  <dcterms:created xsi:type="dcterms:W3CDTF">2021-03-23T10:50:00Z</dcterms:created>
  <dcterms:modified xsi:type="dcterms:W3CDTF">2021-03-23T10:50:00Z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2016-05-13T00:00:00Z</vt:filetime>
  </property>
  <property fmtid="{D5CDD505-2E9C-101B-9397-08002B2CF9AE}" pid="3" name="Creator">
    <vt:lpwstr>Microsoft® Word 2010</vt:lpwstr>
  </property>
  <property fmtid="{D5CDD505-2E9C-101B-9397-08002B2CF9AE}" pid="4" name="LastSaved">
    <vt:filetime>2020-11-30T00:00:00Z</vt:filetime>
  </property>
</Properties>
</file>